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88D6D" w14:textId="77777777" w:rsidR="00B723D9" w:rsidRDefault="00B723D9">
      <w:pPr>
        <w:jc w:val="center"/>
      </w:pPr>
    </w:p>
    <w:p w14:paraId="7F364F55" w14:textId="77777777" w:rsidR="00B723D9" w:rsidRDefault="00B723D9"/>
    <w:p w14:paraId="618E6DAF" w14:textId="77777777" w:rsidR="00B723D9" w:rsidRDefault="00B723D9">
      <w:pPr>
        <w:jc w:val="center"/>
        <w:rPr>
          <w:b/>
          <w:bCs/>
        </w:rPr>
      </w:pPr>
      <w:r>
        <w:rPr>
          <w:b/>
          <w:bCs/>
        </w:rPr>
        <w:t>UNITED STATES DEPARTMENT OF AGRICULTURE</w:t>
      </w:r>
    </w:p>
    <w:p w14:paraId="3012AB84" w14:textId="77777777" w:rsidR="00B723D9" w:rsidRDefault="00B723D9">
      <w:pPr>
        <w:jc w:val="center"/>
        <w:rPr>
          <w:b/>
          <w:bCs/>
        </w:rPr>
      </w:pPr>
      <w:r>
        <w:rPr>
          <w:b/>
          <w:bCs/>
        </w:rPr>
        <w:t>AGRICULTURAL RESEARCH SERVICE</w:t>
      </w:r>
    </w:p>
    <w:p w14:paraId="574AB1BB" w14:textId="77777777" w:rsidR="00B723D9" w:rsidRDefault="00B723D9"/>
    <w:p w14:paraId="67913769" w14:textId="77777777" w:rsidR="00B723D9" w:rsidRDefault="00172821">
      <w:pPr>
        <w:jc w:val="center"/>
        <w:rPr>
          <w:b/>
          <w:bCs/>
        </w:rPr>
      </w:pPr>
      <w:r>
        <w:rPr>
          <w:b/>
          <w:bCs/>
        </w:rPr>
        <w:t>I</w:t>
      </w:r>
      <w:r w:rsidR="00B723D9">
        <w:rPr>
          <w:b/>
          <w:bCs/>
        </w:rPr>
        <w:t>n cooperation with</w:t>
      </w:r>
    </w:p>
    <w:p w14:paraId="4907A73D" w14:textId="77777777" w:rsidR="00B723D9" w:rsidRDefault="00B723D9"/>
    <w:p w14:paraId="45A79ECF" w14:textId="77777777" w:rsidR="00B723D9" w:rsidRDefault="00B723D9">
      <w:pPr>
        <w:jc w:val="center"/>
        <w:rPr>
          <w:b/>
          <w:bCs/>
        </w:rPr>
      </w:pPr>
      <w:r>
        <w:rPr>
          <w:b/>
          <w:bCs/>
        </w:rPr>
        <w:t>STATE AGRICULTURAL EXPERIMENT STATIONS</w:t>
      </w:r>
    </w:p>
    <w:p w14:paraId="4A844843" w14:textId="77777777" w:rsidR="00B723D9" w:rsidRDefault="00B723D9">
      <w:pPr>
        <w:jc w:val="both"/>
      </w:pPr>
    </w:p>
    <w:p w14:paraId="4FD4FCBE" w14:textId="77777777" w:rsidR="00B723D9" w:rsidRDefault="00B723D9">
      <w:pPr>
        <w:jc w:val="both"/>
      </w:pPr>
    </w:p>
    <w:p w14:paraId="38F0ED06" w14:textId="77777777" w:rsidR="00B723D9" w:rsidRDefault="00B723D9">
      <w:pPr>
        <w:jc w:val="center"/>
        <w:rPr>
          <w:b/>
          <w:bCs/>
        </w:rPr>
      </w:pPr>
      <w:r>
        <w:rPr>
          <w:b/>
          <w:bCs/>
        </w:rPr>
        <w:t xml:space="preserve">Report on </w:t>
      </w:r>
      <w:r w:rsidR="002F3674">
        <w:rPr>
          <w:b/>
          <w:bCs/>
        </w:rPr>
        <w:t xml:space="preserve">Hard Red Spring </w:t>
      </w:r>
      <w:r>
        <w:rPr>
          <w:b/>
          <w:bCs/>
        </w:rPr>
        <w:t>Wheat Varieties Grown in Cooperative Plot and</w:t>
      </w:r>
    </w:p>
    <w:p w14:paraId="0DC1DD85" w14:textId="211AB1E6" w:rsidR="00B723D9" w:rsidRDefault="00B723D9">
      <w:pPr>
        <w:jc w:val="center"/>
        <w:rPr>
          <w:b/>
          <w:bCs/>
        </w:rPr>
      </w:pPr>
      <w:r>
        <w:rPr>
          <w:b/>
          <w:bCs/>
        </w:rPr>
        <w:t>Nursery Experiments in</w:t>
      </w:r>
      <w:r w:rsidR="002F3674">
        <w:rPr>
          <w:b/>
          <w:bCs/>
        </w:rPr>
        <w:t xml:space="preserve"> the Spring Wheat Region i</w:t>
      </w:r>
      <w:r w:rsidR="000A074D">
        <w:rPr>
          <w:b/>
          <w:bCs/>
        </w:rPr>
        <w:t>n</w:t>
      </w:r>
      <w:r w:rsidR="00394040">
        <w:rPr>
          <w:b/>
          <w:bCs/>
        </w:rPr>
        <w:t xml:space="preserve"> 20</w:t>
      </w:r>
      <w:r w:rsidR="00AC7228">
        <w:rPr>
          <w:b/>
          <w:bCs/>
        </w:rPr>
        <w:t>2</w:t>
      </w:r>
      <w:r w:rsidR="00794689">
        <w:rPr>
          <w:b/>
          <w:bCs/>
        </w:rPr>
        <w:t>5</w:t>
      </w:r>
    </w:p>
    <w:p w14:paraId="615BDEBA" w14:textId="77777777" w:rsidR="00B723D9" w:rsidRDefault="00B723D9"/>
    <w:p w14:paraId="1C7C743E" w14:textId="77777777" w:rsidR="00B723D9" w:rsidRDefault="00B723D9"/>
    <w:p w14:paraId="6D842CDC" w14:textId="77777777" w:rsidR="00B723D9" w:rsidRDefault="00B723D9"/>
    <w:p w14:paraId="7F7011C3" w14:textId="77777777" w:rsidR="00192FD5" w:rsidRDefault="00192FD5" w:rsidP="00192FD5">
      <w:pPr>
        <w:jc w:val="center"/>
      </w:pPr>
      <w:r>
        <w:t>Nursery Coordinator:</w:t>
      </w:r>
    </w:p>
    <w:p w14:paraId="094A5D47" w14:textId="0FAC13B2" w:rsidR="00F12FA7" w:rsidRDefault="00C266D6" w:rsidP="00192FD5">
      <w:pPr>
        <w:jc w:val="center"/>
      </w:pPr>
      <w:r>
        <w:t>And</w:t>
      </w:r>
      <w:r w:rsidR="00835AB3">
        <w:t>rew</w:t>
      </w:r>
      <w:r>
        <w:t xml:space="preserve"> Read</w:t>
      </w:r>
    </w:p>
    <w:p w14:paraId="09666A9E" w14:textId="65A86C29" w:rsidR="00192FD5" w:rsidRDefault="00192FD5" w:rsidP="00192FD5">
      <w:pPr>
        <w:jc w:val="center"/>
      </w:pPr>
      <w:r>
        <w:t>USDA-ARS</w:t>
      </w:r>
    </w:p>
    <w:p w14:paraId="3914DDC8" w14:textId="0EAB462D" w:rsidR="00192FD5" w:rsidRDefault="009B784C" w:rsidP="00192FD5">
      <w:pPr>
        <w:jc w:val="center"/>
      </w:pPr>
      <w:r>
        <w:t>Research Geneticist</w:t>
      </w:r>
    </w:p>
    <w:p w14:paraId="708D05D7" w14:textId="77777777" w:rsidR="00192FD5" w:rsidRDefault="00192FD5" w:rsidP="00192FD5">
      <w:pPr>
        <w:jc w:val="center"/>
      </w:pPr>
    </w:p>
    <w:p w14:paraId="6D25EE2E" w14:textId="494920B0" w:rsidR="00192FD5" w:rsidRDefault="00192FD5" w:rsidP="00192FD5">
      <w:pPr>
        <w:jc w:val="center"/>
      </w:pPr>
      <w:r>
        <w:t>Report prepared by</w:t>
      </w:r>
      <w:r w:rsidR="00124304">
        <w:t>:</w:t>
      </w:r>
      <w:r>
        <w:t xml:space="preserve"> S. Blecha</w:t>
      </w:r>
      <w:r w:rsidR="00AC7228">
        <w:t xml:space="preserve"> </w:t>
      </w:r>
      <w:r w:rsidR="007C4F9F">
        <w:t xml:space="preserve">and </w:t>
      </w:r>
      <w:r w:rsidR="00F140AE">
        <w:t>A. Read</w:t>
      </w:r>
    </w:p>
    <w:p w14:paraId="6E521CF0" w14:textId="77777777" w:rsidR="0084677E" w:rsidRDefault="0084677E">
      <w:pPr>
        <w:jc w:val="center"/>
      </w:pPr>
    </w:p>
    <w:p w14:paraId="5D105A8F" w14:textId="77777777" w:rsidR="00B723D9" w:rsidRDefault="00B723D9">
      <w:pPr>
        <w:jc w:val="center"/>
      </w:pPr>
    </w:p>
    <w:p w14:paraId="5B907C97" w14:textId="77777777" w:rsidR="00B723D9" w:rsidRDefault="00B723D9">
      <w:pPr>
        <w:jc w:val="center"/>
      </w:pPr>
    </w:p>
    <w:p w14:paraId="51089C59" w14:textId="77777777" w:rsidR="00B723D9" w:rsidRDefault="00B723D9"/>
    <w:p w14:paraId="5262E6F6" w14:textId="77777777" w:rsidR="00B723D9" w:rsidRDefault="00B723D9">
      <w:pPr>
        <w:jc w:val="both"/>
      </w:pPr>
      <w:r>
        <w:t xml:space="preserve">This is a joint progress report of cooperative investigations underway in the State Agricultural Experiment Stations and the Agricultural Research Service of the U.S. Department of Agriculture.  It contains preliminary data which </w:t>
      </w:r>
      <w:proofErr w:type="gramStart"/>
      <w:r>
        <w:t>have</w:t>
      </w:r>
      <w:proofErr w:type="gramEnd"/>
      <w:r>
        <w:t xml:space="preserve"> not been sufficiently confirmed to justify general release, and interpretations may be modified after additional experimentation.  Confirmed results will be published through established channels.  This report is primarily a tool for use by cooperators and their official </w:t>
      </w:r>
      <w:proofErr w:type="gramStart"/>
      <w:r>
        <w:t>staffs</w:t>
      </w:r>
      <w:proofErr w:type="gramEnd"/>
      <w:r>
        <w:t xml:space="preserve">, and for those </w:t>
      </w:r>
      <w:proofErr w:type="gramStart"/>
      <w:r>
        <w:t>persons</w:t>
      </w:r>
      <w:proofErr w:type="gramEnd"/>
      <w:r>
        <w:t xml:space="preserve"> having direct and special interest in the development of agricultural research programs.</w:t>
      </w:r>
    </w:p>
    <w:p w14:paraId="37434309" w14:textId="77777777" w:rsidR="00B723D9" w:rsidRDefault="00B723D9"/>
    <w:p w14:paraId="2A6F77AE" w14:textId="77777777" w:rsidR="00B723D9" w:rsidRDefault="00B723D9">
      <w:pPr>
        <w:jc w:val="both"/>
      </w:pPr>
      <w:r>
        <w:t>This report includes data furnished by the State Agricultural Experiment Stations as well as by the Agricultural Research Service of the U.S. Department of Agriculture.  This report is not intended for publication and should not be referred to in literature citations, nor quoted in publicity or advertising.</w:t>
      </w:r>
      <w:r w:rsidR="002F2349" w:rsidRPr="002F2349">
        <w:t xml:space="preserve"> </w:t>
      </w:r>
      <w:r w:rsidR="002F2349">
        <w:t xml:space="preserve"> Accuracy of information within this report is not guaranteed by the U.S.</w:t>
      </w:r>
      <w:r w:rsidR="002B3088">
        <w:t xml:space="preserve"> G</w:t>
      </w:r>
      <w:r w:rsidR="002F2349">
        <w:t>overnment.</w:t>
      </w:r>
    </w:p>
    <w:p w14:paraId="114F05A9" w14:textId="77777777" w:rsidR="00B723D9" w:rsidRDefault="00B723D9">
      <w:pPr>
        <w:jc w:val="both"/>
      </w:pPr>
    </w:p>
    <w:p w14:paraId="1F98E7C2" w14:textId="77777777" w:rsidR="00B723D9" w:rsidRDefault="00B723D9">
      <w:pPr>
        <w:jc w:val="both"/>
      </w:pPr>
      <w:r>
        <w:t xml:space="preserve">Use of the data may be granted for certain purposes upon written </w:t>
      </w:r>
      <w:proofErr w:type="gramStart"/>
      <w:r>
        <w:t>request</w:t>
      </w:r>
      <w:proofErr w:type="gramEnd"/>
      <w:r>
        <w:t xml:space="preserve"> to the agency or agencies involved.</w:t>
      </w:r>
    </w:p>
    <w:p w14:paraId="47FFBC44" w14:textId="77777777" w:rsidR="00B723D9" w:rsidRDefault="00B723D9"/>
    <w:p w14:paraId="38E65EC9" w14:textId="7B36B9A7" w:rsidR="00B723D9" w:rsidRDefault="00B10A67">
      <w:r w:rsidRPr="00B10A67">
        <w:t>USDA is an equal opportunity provider and employer.</w:t>
      </w:r>
    </w:p>
    <w:p w14:paraId="78CF15F0" w14:textId="77777777" w:rsidR="002F2349" w:rsidRDefault="002F2349"/>
    <w:p w14:paraId="3B899EFC" w14:textId="77777777" w:rsidR="00B723D9" w:rsidRDefault="00B723D9"/>
    <w:p w14:paraId="29A4FAB2" w14:textId="77777777" w:rsidR="00B723D9" w:rsidRDefault="00B723D9">
      <w:r>
        <w:t>Agricultural Research Service</w:t>
      </w:r>
    </w:p>
    <w:p w14:paraId="39324DA4" w14:textId="77777777" w:rsidR="00B723D9" w:rsidRDefault="00B723D9">
      <w:smartTag w:uri="urn:schemas-microsoft-com:office:smarttags" w:element="place">
        <w:smartTag w:uri="urn:schemas-microsoft-com:office:smarttags" w:element="country-region">
          <w:r>
            <w:t>U.S.</w:t>
          </w:r>
        </w:smartTag>
      </w:smartTag>
      <w:r>
        <w:t xml:space="preserve"> Department of Agriculture</w:t>
      </w:r>
    </w:p>
    <w:p w14:paraId="59D95149" w14:textId="77777777" w:rsidR="00B723D9" w:rsidRDefault="00B723D9">
      <w:smartTag w:uri="urn:schemas-microsoft-com:office:smarttags" w:element="place">
        <w:r>
          <w:t>Midwest</w:t>
        </w:r>
      </w:smartTag>
      <w:r>
        <w:t xml:space="preserve"> Area</w:t>
      </w:r>
    </w:p>
    <w:p w14:paraId="01104D04" w14:textId="77777777" w:rsidR="00B723D9" w:rsidRDefault="00B723D9">
      <w:smartTag w:uri="urn:schemas-microsoft-com:office:smarttags" w:element="place">
        <w:smartTag w:uri="urn:schemas-microsoft-com:office:smarttags" w:element="City">
          <w:r>
            <w:t>St. Paul</w:t>
          </w:r>
        </w:smartTag>
        <w:r>
          <w:t xml:space="preserve">, </w:t>
        </w:r>
        <w:smartTag w:uri="urn:schemas-microsoft-com:office:smarttags" w:element="State">
          <w:r>
            <w:t>Minnesota</w:t>
          </w:r>
        </w:smartTag>
      </w:smartTag>
    </w:p>
    <w:p w14:paraId="696750B7" w14:textId="2B2AC816" w:rsidR="002F2349" w:rsidRDefault="00F941DB">
      <w:r>
        <w:t>February 25</w:t>
      </w:r>
      <w:r w:rsidR="00794689">
        <w:t>, 2026</w:t>
      </w:r>
    </w:p>
    <w:p w14:paraId="3B907A83" w14:textId="4DFCF8D4" w:rsidR="00692E2F" w:rsidRPr="00692E2F" w:rsidRDefault="00B723D9" w:rsidP="00692E2F">
      <w:pPr>
        <w:tabs>
          <w:tab w:val="left" w:pos="-1152"/>
          <w:tab w:val="left" w:pos="-432"/>
          <w:tab w:val="left" w:pos="8640"/>
        </w:tabs>
        <w:jc w:val="center"/>
        <w:rPr>
          <w:b/>
        </w:rPr>
      </w:pPr>
      <w:r>
        <w:br w:type="page"/>
      </w:r>
      <w:r w:rsidR="00394040" w:rsidRPr="00216AFB">
        <w:rPr>
          <w:b/>
        </w:rPr>
        <w:lastRenderedPageBreak/>
        <w:t>20</w:t>
      </w:r>
      <w:r w:rsidR="00AC7228" w:rsidRPr="00216AFB">
        <w:rPr>
          <w:b/>
        </w:rPr>
        <w:t>2</w:t>
      </w:r>
      <w:r w:rsidR="00794689" w:rsidRPr="00216AFB">
        <w:rPr>
          <w:b/>
        </w:rPr>
        <w:t>5</w:t>
      </w:r>
      <w:r w:rsidR="00692E2F" w:rsidRPr="00216AFB">
        <w:rPr>
          <w:b/>
        </w:rPr>
        <w:t xml:space="preserve"> HARD </w:t>
      </w:r>
      <w:smartTag w:uri="urn:schemas-microsoft-com:office:smarttags" w:element="stockticker">
        <w:r w:rsidR="00692E2F" w:rsidRPr="00216AFB">
          <w:rPr>
            <w:b/>
          </w:rPr>
          <w:t>RED</w:t>
        </w:r>
      </w:smartTag>
      <w:r w:rsidR="00692E2F" w:rsidRPr="00216AFB">
        <w:rPr>
          <w:b/>
        </w:rPr>
        <w:t xml:space="preserve"> SPRING WHEAT UNIFORM REGIONAL</w:t>
      </w:r>
      <w:r w:rsidR="00692E2F" w:rsidRPr="00CB100D">
        <w:rPr>
          <w:b/>
        </w:rPr>
        <w:t xml:space="preserve"> NURSERY REPORT</w:t>
      </w:r>
    </w:p>
    <w:p w14:paraId="30B8C676" w14:textId="77777777" w:rsidR="00692E2F" w:rsidRDefault="00692E2F">
      <w:pPr>
        <w:tabs>
          <w:tab w:val="left" w:pos="-1152"/>
          <w:tab w:val="left" w:pos="-432"/>
          <w:tab w:val="left" w:pos="8640"/>
        </w:tabs>
        <w:rPr>
          <w:bCs/>
        </w:rPr>
      </w:pPr>
    </w:p>
    <w:p w14:paraId="3BA272A9" w14:textId="77777777" w:rsidR="00D768D2" w:rsidRDefault="00D768D2">
      <w:pPr>
        <w:tabs>
          <w:tab w:val="left" w:pos="-1152"/>
          <w:tab w:val="left" w:pos="-432"/>
          <w:tab w:val="left" w:pos="8640"/>
        </w:tabs>
        <w:rPr>
          <w:bCs/>
        </w:rPr>
      </w:pPr>
    </w:p>
    <w:p w14:paraId="62159668" w14:textId="77777777" w:rsidR="00B723D9" w:rsidRDefault="00B723D9">
      <w:pPr>
        <w:tabs>
          <w:tab w:val="left" w:pos="-1152"/>
          <w:tab w:val="left" w:pos="-432"/>
          <w:tab w:val="left" w:pos="8640"/>
        </w:tabs>
        <w:rPr>
          <w:b/>
          <w:bCs/>
        </w:rPr>
      </w:pPr>
      <w:r>
        <w:rPr>
          <w:b/>
          <w:bCs/>
        </w:rPr>
        <w:t>CONTENTS</w:t>
      </w:r>
      <w:r>
        <w:rPr>
          <w:b/>
          <w:bCs/>
        </w:rPr>
        <w:tab/>
      </w:r>
      <w:r w:rsidRPr="00F00EDC">
        <w:rPr>
          <w:b/>
          <w:bCs/>
        </w:rPr>
        <w:t>PAGE</w:t>
      </w:r>
    </w:p>
    <w:p w14:paraId="71380BE3" w14:textId="77777777" w:rsidR="00C321E5" w:rsidRDefault="00C321E5">
      <w:pPr>
        <w:tabs>
          <w:tab w:val="left" w:pos="-1152"/>
          <w:tab w:val="left" w:pos="-432"/>
          <w:tab w:val="right" w:pos="9000"/>
        </w:tabs>
      </w:pPr>
    </w:p>
    <w:p w14:paraId="0E2D0A30" w14:textId="77777777" w:rsidR="00E47836" w:rsidRDefault="00E47836" w:rsidP="00E47836">
      <w:pPr>
        <w:tabs>
          <w:tab w:val="left" w:pos="-1152"/>
          <w:tab w:val="left" w:pos="-432"/>
          <w:tab w:val="right" w:pos="9000"/>
        </w:tabs>
      </w:pPr>
      <w:r>
        <w:t>Cooperating Agencies, Stations and Personnel</w:t>
      </w:r>
      <w:r>
        <w:tab/>
        <w:t>2</w:t>
      </w:r>
    </w:p>
    <w:p w14:paraId="70EC9DB0" w14:textId="77777777" w:rsidR="00E47836" w:rsidRDefault="00E47836" w:rsidP="00E47836">
      <w:pPr>
        <w:tabs>
          <w:tab w:val="left" w:pos="-1152"/>
          <w:tab w:val="left" w:pos="-432"/>
        </w:tabs>
      </w:pPr>
    </w:p>
    <w:p w14:paraId="406A695D" w14:textId="77777777" w:rsidR="00E47836" w:rsidRDefault="00E47836" w:rsidP="00E47836">
      <w:pPr>
        <w:tabs>
          <w:tab w:val="left" w:pos="-1152"/>
          <w:tab w:val="left" w:pos="-432"/>
          <w:tab w:val="right" w:pos="9000"/>
        </w:tabs>
      </w:pPr>
      <w:r>
        <w:t>Policy for Protected or Patented Genes</w:t>
      </w:r>
      <w:r>
        <w:tab/>
        <w:t>3</w:t>
      </w:r>
    </w:p>
    <w:p w14:paraId="4D58FB83" w14:textId="77777777" w:rsidR="00E47836" w:rsidRDefault="00E47836" w:rsidP="00E47836">
      <w:pPr>
        <w:tabs>
          <w:tab w:val="left" w:pos="-1152"/>
          <w:tab w:val="left" w:pos="-432"/>
          <w:tab w:val="right" w:pos="9000"/>
        </w:tabs>
      </w:pPr>
    </w:p>
    <w:p w14:paraId="6CDB1932" w14:textId="4FDEF001" w:rsidR="001F59C5" w:rsidRDefault="001F59C5" w:rsidP="001F59C5">
      <w:pPr>
        <w:tabs>
          <w:tab w:val="left" w:pos="-1152"/>
          <w:tab w:val="left" w:pos="-432"/>
          <w:tab w:val="right" w:pos="9000"/>
        </w:tabs>
      </w:pPr>
      <w:bookmarkStart w:id="0" w:name="_Hlk150265354"/>
      <w:r w:rsidRPr="00A76E17">
        <w:t>Previous HRSWURN Entries Released as New Cultivars</w:t>
      </w:r>
      <w:bookmarkEnd w:id="0"/>
      <w:r>
        <w:tab/>
        <w:t>4</w:t>
      </w:r>
    </w:p>
    <w:p w14:paraId="69F86D61" w14:textId="77777777" w:rsidR="001F59C5" w:rsidRDefault="001F59C5" w:rsidP="00E47836">
      <w:pPr>
        <w:tabs>
          <w:tab w:val="left" w:pos="-1152"/>
          <w:tab w:val="left" w:pos="-432"/>
          <w:tab w:val="right" w:pos="9000"/>
        </w:tabs>
      </w:pPr>
    </w:p>
    <w:p w14:paraId="69B5AB8D" w14:textId="2770A73C" w:rsidR="00E47836" w:rsidRDefault="00E47836" w:rsidP="00E47836">
      <w:pPr>
        <w:tabs>
          <w:tab w:val="left" w:pos="-1152"/>
          <w:tab w:val="left" w:pos="-432"/>
          <w:tab w:val="right" w:pos="9000"/>
        </w:tabs>
      </w:pPr>
      <w:r>
        <w:t>20</w:t>
      </w:r>
      <w:r w:rsidR="00AC7228">
        <w:t>2</w:t>
      </w:r>
      <w:r w:rsidR="00A77C48">
        <w:t>5</w:t>
      </w:r>
      <w:r>
        <w:t xml:space="preserve"> Spring Wheat Production Statistics</w:t>
      </w:r>
      <w:r>
        <w:tab/>
      </w:r>
      <w:r w:rsidR="009B784C">
        <w:t>5</w:t>
      </w:r>
    </w:p>
    <w:p w14:paraId="79832DB1" w14:textId="77777777" w:rsidR="00E47836" w:rsidRDefault="00E47836" w:rsidP="00E47836">
      <w:pPr>
        <w:tabs>
          <w:tab w:val="left" w:pos="-1152"/>
          <w:tab w:val="left" w:pos="-432"/>
          <w:tab w:val="right" w:pos="9000"/>
        </w:tabs>
      </w:pPr>
    </w:p>
    <w:p w14:paraId="63D3D8FA" w14:textId="68699F2A" w:rsidR="001F59C5" w:rsidRDefault="000D3D4A" w:rsidP="001F59C5">
      <w:pPr>
        <w:tabs>
          <w:tab w:val="left" w:pos="-1152"/>
          <w:tab w:val="left" w:pos="-432"/>
          <w:tab w:val="right" w:pos="9000"/>
        </w:tabs>
      </w:pPr>
      <w:r w:rsidRPr="00E522E9">
        <w:t>202</w:t>
      </w:r>
      <w:r w:rsidR="00A77C48">
        <w:t>5</w:t>
      </w:r>
      <w:r w:rsidRPr="00E522E9">
        <w:t xml:space="preserve"> </w:t>
      </w:r>
      <w:r w:rsidR="001F59C5" w:rsidRPr="00E522E9">
        <w:t>Environmental Notes by Stations</w:t>
      </w:r>
      <w:r w:rsidR="001F59C5">
        <w:t xml:space="preserve"> </w:t>
      </w:r>
      <w:r w:rsidR="001F59C5">
        <w:tab/>
      </w:r>
      <w:r w:rsidR="009B784C">
        <w:t>6-7</w:t>
      </w:r>
    </w:p>
    <w:p w14:paraId="66CE8DE6" w14:textId="77777777" w:rsidR="001F59C5" w:rsidRDefault="001F59C5" w:rsidP="00E47836">
      <w:pPr>
        <w:tabs>
          <w:tab w:val="left" w:pos="-1152"/>
          <w:tab w:val="left" w:pos="-432"/>
          <w:tab w:val="right" w:pos="9000"/>
        </w:tabs>
      </w:pPr>
    </w:p>
    <w:p w14:paraId="387CC79A" w14:textId="635764C3" w:rsidR="00E47836" w:rsidRDefault="00E47836" w:rsidP="00E47836">
      <w:pPr>
        <w:tabs>
          <w:tab w:val="left" w:pos="-1152"/>
          <w:tab w:val="left" w:pos="-432"/>
          <w:tab w:val="right" w:pos="9000"/>
        </w:tabs>
      </w:pPr>
      <w:r>
        <w:t>Description and Summary of 20</w:t>
      </w:r>
      <w:r w:rsidR="00AC7228">
        <w:t>2</w:t>
      </w:r>
      <w:r w:rsidR="00A77C48">
        <w:t>5</w:t>
      </w:r>
      <w:r>
        <w:t xml:space="preserve"> HRSWURN</w:t>
      </w:r>
      <w:r>
        <w:tab/>
      </w:r>
      <w:r w:rsidR="009B784C">
        <w:t>8</w:t>
      </w:r>
    </w:p>
    <w:p w14:paraId="194383CF" w14:textId="77777777" w:rsidR="00182463" w:rsidRDefault="00182463" w:rsidP="00E47836">
      <w:pPr>
        <w:tabs>
          <w:tab w:val="left" w:pos="-1152"/>
          <w:tab w:val="left" w:pos="-432"/>
          <w:tab w:val="right" w:pos="9000"/>
        </w:tabs>
      </w:pPr>
    </w:p>
    <w:p w14:paraId="3D63530A" w14:textId="5D2D3D99" w:rsidR="00E47836" w:rsidRDefault="00E47836" w:rsidP="00E47836">
      <w:pPr>
        <w:tabs>
          <w:tab w:val="left" w:pos="-1152"/>
          <w:tab w:val="left" w:pos="-432"/>
          <w:tab w:val="right" w:pos="9000"/>
        </w:tabs>
      </w:pPr>
      <w:r>
        <w:t>Figure 1. Geographic Locations of 20</w:t>
      </w:r>
      <w:r w:rsidR="00AC7228">
        <w:t>2</w:t>
      </w:r>
      <w:r w:rsidR="00A77C48">
        <w:t>5</w:t>
      </w:r>
      <w:r>
        <w:t xml:space="preserve"> HRSWURN</w:t>
      </w:r>
      <w:r>
        <w:tab/>
      </w:r>
      <w:r w:rsidR="009B784C">
        <w:t>9</w:t>
      </w:r>
    </w:p>
    <w:p w14:paraId="26757070" w14:textId="77777777" w:rsidR="00E47836" w:rsidRDefault="00E47836" w:rsidP="00E47836">
      <w:pPr>
        <w:tabs>
          <w:tab w:val="left" w:pos="-1152"/>
          <w:tab w:val="left" w:pos="-432"/>
        </w:tabs>
      </w:pPr>
    </w:p>
    <w:p w14:paraId="433FEF80" w14:textId="4DD0877F" w:rsidR="00B541F0" w:rsidRDefault="00B541F0" w:rsidP="00B541F0">
      <w:pPr>
        <w:tabs>
          <w:tab w:val="left" w:pos="-1152"/>
          <w:tab w:val="left" w:pos="-432"/>
          <w:tab w:val="right" w:pos="9000"/>
        </w:tabs>
      </w:pPr>
      <w:r w:rsidRPr="00B541F0">
        <w:t>Figure 2. Average trait values by genotypes at all locations for the 2025 HRSWURN</w:t>
      </w:r>
      <w:r>
        <w:tab/>
        <w:t>1</w:t>
      </w:r>
      <w:r w:rsidR="00DB7E5E">
        <w:t>0</w:t>
      </w:r>
    </w:p>
    <w:p w14:paraId="2C1881FF" w14:textId="77777777" w:rsidR="00B541F0" w:rsidRDefault="00B541F0" w:rsidP="00E47836">
      <w:pPr>
        <w:tabs>
          <w:tab w:val="left" w:pos="-1152"/>
          <w:tab w:val="left" w:pos="-432"/>
        </w:tabs>
      </w:pPr>
    </w:p>
    <w:p w14:paraId="02674F4F" w14:textId="77301D60" w:rsidR="00E47836" w:rsidRDefault="00E47836" w:rsidP="00E47836">
      <w:pPr>
        <w:tabs>
          <w:tab w:val="left" w:pos="-1152"/>
          <w:tab w:val="left" w:pos="-432"/>
          <w:tab w:val="right" w:pos="9000"/>
        </w:tabs>
      </w:pPr>
      <w:r w:rsidRPr="009D62B1">
        <w:t>Table 1.</w:t>
      </w:r>
      <w:r>
        <w:t xml:space="preserve"> List of Entries in the 20</w:t>
      </w:r>
      <w:r w:rsidR="00AC7228">
        <w:t>2</w:t>
      </w:r>
      <w:r w:rsidR="00A77C48">
        <w:t>5</w:t>
      </w:r>
      <w:r>
        <w:t xml:space="preserve"> HRSWURN</w:t>
      </w:r>
      <w:r>
        <w:tab/>
      </w:r>
      <w:r w:rsidR="00E522E9">
        <w:t>1</w:t>
      </w:r>
      <w:r w:rsidR="00DB7E5E">
        <w:t>1</w:t>
      </w:r>
    </w:p>
    <w:p w14:paraId="505A3C46" w14:textId="77777777" w:rsidR="00E47836" w:rsidRDefault="00E47836" w:rsidP="00E47836">
      <w:pPr>
        <w:tabs>
          <w:tab w:val="left" w:pos="-1152"/>
          <w:tab w:val="left" w:pos="-432"/>
        </w:tabs>
      </w:pPr>
    </w:p>
    <w:p w14:paraId="30C73A93" w14:textId="225CEEFC" w:rsidR="00E47836" w:rsidRDefault="00E47836" w:rsidP="00E47836">
      <w:pPr>
        <w:tabs>
          <w:tab w:val="left" w:pos="-1152"/>
          <w:tab w:val="left" w:pos="-432"/>
          <w:tab w:val="right" w:pos="9000"/>
        </w:tabs>
      </w:pPr>
      <w:r>
        <w:t>Table 2. Nursery Locations and Comparative Plot Management Data</w:t>
      </w:r>
      <w:r>
        <w:tab/>
      </w:r>
      <w:r w:rsidR="00E522E9">
        <w:t>1</w:t>
      </w:r>
      <w:r w:rsidR="009D62B1">
        <w:t>2</w:t>
      </w:r>
    </w:p>
    <w:p w14:paraId="661EEE85" w14:textId="77777777" w:rsidR="00E47836" w:rsidRDefault="00E47836" w:rsidP="00E47836">
      <w:pPr>
        <w:tabs>
          <w:tab w:val="left" w:pos="-1152"/>
          <w:tab w:val="left" w:pos="-432"/>
        </w:tabs>
      </w:pPr>
    </w:p>
    <w:p w14:paraId="4BB14B58" w14:textId="2AD12B51" w:rsidR="00E47836" w:rsidRPr="00C85BD9" w:rsidRDefault="00E47836" w:rsidP="00E47836">
      <w:pPr>
        <w:tabs>
          <w:tab w:val="left" w:pos="-1152"/>
          <w:tab w:val="left" w:pos="-432"/>
          <w:tab w:val="right" w:pos="9000"/>
        </w:tabs>
      </w:pPr>
      <w:r w:rsidRPr="009D62B1">
        <w:t>Tables 3-</w:t>
      </w:r>
      <w:r>
        <w:t>1</w:t>
      </w:r>
      <w:r w:rsidR="009D62B1">
        <w:t>6</w:t>
      </w:r>
      <w:r w:rsidRPr="00C85BD9">
        <w:t>. Nursery Data by Individual Location</w:t>
      </w:r>
      <w:r w:rsidRPr="00C85BD9">
        <w:tab/>
      </w:r>
      <w:r w:rsidR="00E522E9" w:rsidRPr="00CB100D">
        <w:t>1</w:t>
      </w:r>
      <w:r w:rsidR="009D62B1">
        <w:t>3</w:t>
      </w:r>
      <w:r w:rsidR="00E522E9" w:rsidRPr="00CB100D">
        <w:t>-</w:t>
      </w:r>
      <w:r w:rsidR="00F00EDC" w:rsidRPr="00CB100D">
        <w:t>2</w:t>
      </w:r>
      <w:r w:rsidR="009D62B1">
        <w:t>6</w:t>
      </w:r>
    </w:p>
    <w:p w14:paraId="6BA43F70" w14:textId="77777777" w:rsidR="00E47836" w:rsidRPr="00C85BD9" w:rsidRDefault="00E47836" w:rsidP="00E47836">
      <w:pPr>
        <w:tabs>
          <w:tab w:val="left" w:pos="-1152"/>
          <w:tab w:val="left" w:pos="-432"/>
        </w:tabs>
      </w:pPr>
    </w:p>
    <w:p w14:paraId="1722AF0A" w14:textId="45AD712A" w:rsidR="00E47836" w:rsidRDefault="00E47836" w:rsidP="00E47836">
      <w:pPr>
        <w:tabs>
          <w:tab w:val="left" w:pos="-1152"/>
          <w:tab w:val="left" w:pos="-432"/>
          <w:tab w:val="right" w:pos="9000"/>
        </w:tabs>
      </w:pPr>
      <w:r w:rsidRPr="00C85BD9">
        <w:t>Tabl</w:t>
      </w:r>
      <w:r>
        <w:t>e 1</w:t>
      </w:r>
      <w:r w:rsidR="009D62B1">
        <w:t>7</w:t>
      </w:r>
      <w:r w:rsidRPr="00C85BD9">
        <w:t>. Summary of Trait Means Across Locations</w:t>
      </w:r>
      <w:r w:rsidRPr="00C85BD9">
        <w:tab/>
      </w:r>
      <w:r>
        <w:t>2</w:t>
      </w:r>
      <w:r w:rsidR="009D62B1">
        <w:t>7</w:t>
      </w:r>
    </w:p>
    <w:p w14:paraId="28A1D625" w14:textId="77777777" w:rsidR="00E47836" w:rsidRPr="00C85BD9" w:rsidRDefault="00E47836" w:rsidP="00E47836">
      <w:pPr>
        <w:tabs>
          <w:tab w:val="left" w:pos="-1152"/>
          <w:tab w:val="left" w:pos="-432"/>
          <w:tab w:val="right" w:pos="9000"/>
        </w:tabs>
      </w:pPr>
    </w:p>
    <w:p w14:paraId="63A1162B" w14:textId="58742262" w:rsidR="00E47836" w:rsidRPr="00C85BD9" w:rsidRDefault="00E47836" w:rsidP="00E47836">
      <w:pPr>
        <w:tabs>
          <w:tab w:val="left" w:pos="-1152"/>
          <w:tab w:val="left" w:pos="-432"/>
          <w:tab w:val="right" w:pos="9000"/>
        </w:tabs>
      </w:pPr>
      <w:r>
        <w:t>Table 1</w:t>
      </w:r>
      <w:r w:rsidR="009D62B1">
        <w:t>8</w:t>
      </w:r>
      <w:r w:rsidRPr="00C85BD9">
        <w:t>. Yield Rankings by Location</w:t>
      </w:r>
      <w:r w:rsidRPr="00C85BD9">
        <w:tab/>
      </w:r>
      <w:r w:rsidR="00CB100D">
        <w:t>2</w:t>
      </w:r>
      <w:r w:rsidR="009D62B1">
        <w:t>8</w:t>
      </w:r>
    </w:p>
    <w:p w14:paraId="35DC4976" w14:textId="77777777" w:rsidR="00E47836" w:rsidRPr="00C85BD9" w:rsidRDefault="00E47836" w:rsidP="00E47836"/>
    <w:p w14:paraId="5EFB058A" w14:textId="178C4BF5" w:rsidR="00E47836" w:rsidRPr="00C85BD9" w:rsidRDefault="00E47836" w:rsidP="00E47836">
      <w:pPr>
        <w:tabs>
          <w:tab w:val="right" w:pos="9000"/>
        </w:tabs>
      </w:pPr>
      <w:r w:rsidRPr="00C85BD9">
        <w:t>Table</w:t>
      </w:r>
      <w:r>
        <w:t xml:space="preserve"> </w:t>
      </w:r>
      <w:r w:rsidR="00950639">
        <w:t>1</w:t>
      </w:r>
      <w:r w:rsidR="00216AFB">
        <w:t>9</w:t>
      </w:r>
      <w:r w:rsidRPr="00C85BD9">
        <w:t xml:space="preserve">. </w:t>
      </w:r>
      <w:r>
        <w:t>Seedling</w:t>
      </w:r>
      <w:r w:rsidR="00216AFB">
        <w:t xml:space="preserve"> and Field</w:t>
      </w:r>
      <w:r>
        <w:t xml:space="preserve"> </w:t>
      </w:r>
      <w:r w:rsidRPr="00C85BD9">
        <w:t>Leaf Rust Reactions, St. Paul, MN</w:t>
      </w:r>
      <w:r w:rsidRPr="00C85BD9">
        <w:tab/>
      </w:r>
      <w:r w:rsidR="00CB100D">
        <w:t>2</w:t>
      </w:r>
      <w:r w:rsidR="009D62B1">
        <w:t>9</w:t>
      </w:r>
    </w:p>
    <w:p w14:paraId="5F105885" w14:textId="77777777" w:rsidR="00E47836" w:rsidRPr="00C85BD9" w:rsidRDefault="00E47836" w:rsidP="00E47836">
      <w:pPr>
        <w:tabs>
          <w:tab w:val="right" w:pos="9000"/>
        </w:tabs>
      </w:pPr>
    </w:p>
    <w:p w14:paraId="1120DAE8" w14:textId="19E99E3F" w:rsidR="00E47836" w:rsidRPr="00C85BD9" w:rsidRDefault="00E47836" w:rsidP="00E47836">
      <w:pPr>
        <w:tabs>
          <w:tab w:val="right" w:pos="9000"/>
        </w:tabs>
      </w:pPr>
      <w:r>
        <w:t xml:space="preserve">Table </w:t>
      </w:r>
      <w:r w:rsidR="00216AFB">
        <w:t>20</w:t>
      </w:r>
      <w:r>
        <w:t xml:space="preserve">. Seedling </w:t>
      </w:r>
      <w:r w:rsidR="00204333">
        <w:t xml:space="preserve">and Field </w:t>
      </w:r>
      <w:r>
        <w:t>Stem</w:t>
      </w:r>
      <w:r w:rsidRPr="00C85BD9">
        <w:t xml:space="preserve"> Rust Reactions, St. Paul, MN</w:t>
      </w:r>
      <w:r>
        <w:tab/>
      </w:r>
      <w:r w:rsidR="009D62B1">
        <w:t>30</w:t>
      </w:r>
      <w:r w:rsidR="00CB100D">
        <w:t>-</w:t>
      </w:r>
      <w:r w:rsidR="009D62B1">
        <w:t>31</w:t>
      </w:r>
    </w:p>
    <w:p w14:paraId="347AC209" w14:textId="77777777" w:rsidR="00E47836" w:rsidRDefault="00E47836" w:rsidP="00E47836">
      <w:pPr>
        <w:tabs>
          <w:tab w:val="right" w:pos="9000"/>
        </w:tabs>
      </w:pPr>
    </w:p>
    <w:p w14:paraId="60AD9E15" w14:textId="6EA80DEE" w:rsidR="00E47836" w:rsidRPr="00BE296B" w:rsidRDefault="00E47836" w:rsidP="00E47836">
      <w:pPr>
        <w:tabs>
          <w:tab w:val="right" w:pos="9000"/>
        </w:tabs>
      </w:pPr>
      <w:r>
        <w:t xml:space="preserve">Table </w:t>
      </w:r>
      <w:r w:rsidR="00441461">
        <w:t>2</w:t>
      </w:r>
      <w:r w:rsidR="00216AFB">
        <w:t>1</w:t>
      </w:r>
      <w:r w:rsidRPr="00BE296B">
        <w:t xml:space="preserve">. Fusarium Head Blight (Scab) Reactions, </w:t>
      </w:r>
      <w:r>
        <w:t>St. Paul</w:t>
      </w:r>
      <w:r w:rsidRPr="00BE296B">
        <w:t>, MN</w:t>
      </w:r>
      <w:r>
        <w:tab/>
      </w:r>
      <w:r w:rsidR="00F00EDC">
        <w:t>3</w:t>
      </w:r>
      <w:r w:rsidR="009D62B1">
        <w:t>2</w:t>
      </w:r>
    </w:p>
    <w:p w14:paraId="7F9687A2" w14:textId="77777777" w:rsidR="00E47836" w:rsidRDefault="00E47836" w:rsidP="00E47836">
      <w:pPr>
        <w:tabs>
          <w:tab w:val="right" w:pos="9000"/>
        </w:tabs>
        <w:rPr>
          <w:highlight w:val="yellow"/>
        </w:rPr>
      </w:pPr>
    </w:p>
    <w:p w14:paraId="4CDE434B" w14:textId="59D236FE" w:rsidR="00E47836" w:rsidRPr="00BE296B" w:rsidRDefault="00E47836" w:rsidP="00E47836">
      <w:pPr>
        <w:tabs>
          <w:tab w:val="right" w:pos="9000"/>
        </w:tabs>
      </w:pPr>
      <w:r>
        <w:t>Table 2</w:t>
      </w:r>
      <w:r w:rsidR="00216AFB">
        <w:t>2</w:t>
      </w:r>
      <w:r w:rsidRPr="00BE296B">
        <w:t xml:space="preserve">. Fusarium Head Blight (Scab) Reactions, </w:t>
      </w:r>
      <w:r>
        <w:t>Crookston</w:t>
      </w:r>
      <w:r w:rsidRPr="00BE296B">
        <w:t>, MN</w:t>
      </w:r>
      <w:r>
        <w:tab/>
      </w:r>
      <w:r w:rsidR="00F00EDC">
        <w:t>3</w:t>
      </w:r>
      <w:r w:rsidR="009D62B1">
        <w:t>3</w:t>
      </w:r>
    </w:p>
    <w:p w14:paraId="05C86E64" w14:textId="77777777" w:rsidR="00E47836" w:rsidRPr="00172821" w:rsidRDefault="00E47836" w:rsidP="00E47836">
      <w:pPr>
        <w:tabs>
          <w:tab w:val="right" w:pos="9000"/>
        </w:tabs>
        <w:rPr>
          <w:highlight w:val="yellow"/>
        </w:rPr>
      </w:pPr>
    </w:p>
    <w:p w14:paraId="79942CDB" w14:textId="0D9B2DAF" w:rsidR="007C4F9F" w:rsidRDefault="007C4F9F" w:rsidP="00E47836">
      <w:pPr>
        <w:tabs>
          <w:tab w:val="right" w:pos="9000"/>
        </w:tabs>
      </w:pPr>
      <w:r>
        <w:t xml:space="preserve">Table </w:t>
      </w:r>
      <w:r w:rsidR="00441461">
        <w:t>2</w:t>
      </w:r>
      <w:r w:rsidR="00216AFB">
        <w:t>3</w:t>
      </w:r>
      <w:r>
        <w:t>.</w:t>
      </w:r>
      <w:r w:rsidRPr="00C85BD9">
        <w:t xml:space="preserve"> </w:t>
      </w:r>
      <w:r w:rsidR="00F00EDC">
        <w:t xml:space="preserve">Fusarium Head Blight (Scab) Reactions, </w:t>
      </w:r>
      <w:r w:rsidR="009D62B1">
        <w:t>Fargo, ND</w:t>
      </w:r>
      <w:r>
        <w:tab/>
      </w:r>
      <w:r w:rsidR="001B5D2F">
        <w:t>3</w:t>
      </w:r>
      <w:r w:rsidR="009D62B1">
        <w:t>4</w:t>
      </w:r>
    </w:p>
    <w:p w14:paraId="768421AD" w14:textId="77777777" w:rsidR="007C4F9F" w:rsidRDefault="007C4F9F" w:rsidP="00E47836">
      <w:pPr>
        <w:tabs>
          <w:tab w:val="right" w:pos="9000"/>
        </w:tabs>
      </w:pPr>
    </w:p>
    <w:p w14:paraId="53ED5E80" w14:textId="12C36323" w:rsidR="009D62B1" w:rsidRDefault="009D62B1" w:rsidP="009D62B1">
      <w:pPr>
        <w:tabs>
          <w:tab w:val="right" w:pos="9000"/>
        </w:tabs>
      </w:pPr>
      <w:r>
        <w:t>Table 2</w:t>
      </w:r>
      <w:r w:rsidR="00216AFB">
        <w:t>4</w:t>
      </w:r>
      <w:r>
        <w:t>.</w:t>
      </w:r>
      <w:r w:rsidRPr="00C85BD9">
        <w:t xml:space="preserve"> </w:t>
      </w:r>
      <w:r>
        <w:t>Fusarium Head Blight (Scab) Reactions, Prosper, ND</w:t>
      </w:r>
      <w:r>
        <w:tab/>
        <w:t>35</w:t>
      </w:r>
    </w:p>
    <w:p w14:paraId="1294076B" w14:textId="77777777" w:rsidR="009D62B1" w:rsidRDefault="009D62B1" w:rsidP="00E47836">
      <w:pPr>
        <w:tabs>
          <w:tab w:val="right" w:pos="9000"/>
        </w:tabs>
      </w:pPr>
    </w:p>
    <w:p w14:paraId="753F9325" w14:textId="74D0B9C7" w:rsidR="00E47836" w:rsidRPr="00895815" w:rsidRDefault="00E47836" w:rsidP="00E47836">
      <w:pPr>
        <w:tabs>
          <w:tab w:val="right" w:pos="9000"/>
        </w:tabs>
      </w:pPr>
      <w:r>
        <w:t>Table 2</w:t>
      </w:r>
      <w:r w:rsidR="00216AFB">
        <w:t>5</w:t>
      </w:r>
      <w:r w:rsidRPr="00BE296B">
        <w:t>. Molecular Marker Data for Agronomic Trait/Disease Resistance Genes</w:t>
      </w:r>
      <w:r w:rsidRPr="00BE296B">
        <w:tab/>
      </w:r>
      <w:r w:rsidR="001B5D2F">
        <w:t>3</w:t>
      </w:r>
      <w:r w:rsidR="009D62B1">
        <w:t>6</w:t>
      </w:r>
      <w:r>
        <w:t>-</w:t>
      </w:r>
      <w:r w:rsidR="00CB100D">
        <w:t>3</w:t>
      </w:r>
      <w:r w:rsidR="009D62B1">
        <w:t>7</w:t>
      </w:r>
    </w:p>
    <w:p w14:paraId="13A09F6D" w14:textId="77777777" w:rsidR="00F43388" w:rsidRDefault="00F43388" w:rsidP="00F43388">
      <w:pPr>
        <w:tabs>
          <w:tab w:val="right" w:pos="9000"/>
        </w:tabs>
        <w:rPr>
          <w:highlight w:val="yellow"/>
        </w:rPr>
      </w:pPr>
    </w:p>
    <w:p w14:paraId="106761B8" w14:textId="2FD24867" w:rsidR="00F43388" w:rsidRDefault="00F43388" w:rsidP="00F43388">
      <w:pPr>
        <w:tabs>
          <w:tab w:val="right" w:pos="9000"/>
        </w:tabs>
      </w:pPr>
      <w:r w:rsidRPr="00A76E17">
        <w:t xml:space="preserve">Table </w:t>
      </w:r>
      <w:r w:rsidR="00A76E17" w:rsidRPr="00A76E17">
        <w:t>2</w:t>
      </w:r>
      <w:r w:rsidR="00216AFB">
        <w:t>6</w:t>
      </w:r>
      <w:r>
        <w:t>. Field Stem</w:t>
      </w:r>
      <w:r w:rsidR="00216AFB">
        <w:t xml:space="preserve"> and Stripe</w:t>
      </w:r>
      <w:r>
        <w:t xml:space="preserve"> Rust Reactions in Kenya </w:t>
      </w:r>
      <w:r w:rsidR="00F00EDC">
        <w:tab/>
      </w:r>
      <w:r w:rsidR="00CB100D">
        <w:t>3</w:t>
      </w:r>
      <w:r w:rsidR="009D62B1">
        <w:t>8</w:t>
      </w:r>
    </w:p>
    <w:p w14:paraId="22FCE1B6" w14:textId="22158155" w:rsidR="00692E2F" w:rsidRDefault="00B723D9" w:rsidP="00B33633">
      <w:pPr>
        <w:tabs>
          <w:tab w:val="left" w:pos="540"/>
        </w:tabs>
        <w:rPr>
          <w:b/>
          <w:bCs/>
        </w:rPr>
      </w:pPr>
      <w:r>
        <w:br w:type="page"/>
      </w:r>
      <w:r w:rsidR="00692E2F">
        <w:rPr>
          <w:b/>
          <w:bCs/>
        </w:rPr>
        <w:lastRenderedPageBreak/>
        <w:t>COOPERATING AGENCIES, STAT</w:t>
      </w:r>
      <w:r w:rsidR="00470461">
        <w:rPr>
          <w:b/>
          <w:bCs/>
        </w:rPr>
        <w:t>IONS, AND PERSONNEL FOR T</w:t>
      </w:r>
      <w:r w:rsidR="00462A45">
        <w:rPr>
          <w:b/>
          <w:bCs/>
        </w:rPr>
        <w:t xml:space="preserve">HE </w:t>
      </w:r>
      <w:r w:rsidR="006B3C78">
        <w:rPr>
          <w:b/>
          <w:bCs/>
        </w:rPr>
        <w:t>20</w:t>
      </w:r>
      <w:r w:rsidR="00AC7228">
        <w:rPr>
          <w:b/>
          <w:bCs/>
        </w:rPr>
        <w:t>2</w:t>
      </w:r>
      <w:r w:rsidR="00794689">
        <w:rPr>
          <w:b/>
          <w:bCs/>
        </w:rPr>
        <w:t>5</w:t>
      </w:r>
      <w:r w:rsidR="00692E2F">
        <w:rPr>
          <w:b/>
          <w:bCs/>
        </w:rPr>
        <w:t xml:space="preserve"> HRSWURN</w:t>
      </w:r>
    </w:p>
    <w:p w14:paraId="75874601" w14:textId="77777777" w:rsidR="00B32138" w:rsidRDefault="00B32138" w:rsidP="00B33633">
      <w:pPr>
        <w:tabs>
          <w:tab w:val="left" w:pos="540"/>
        </w:tabs>
      </w:pPr>
    </w:p>
    <w:p w14:paraId="61957CE3" w14:textId="77777777" w:rsidR="00692E2F" w:rsidRDefault="00692E2F" w:rsidP="00B33633">
      <w:pPr>
        <w:tabs>
          <w:tab w:val="left" w:pos="540"/>
        </w:tabs>
      </w:pPr>
      <w:r>
        <w:t>USDA-AGRICULTURAL RESEARCH SERVICE</w:t>
      </w:r>
    </w:p>
    <w:p w14:paraId="3EE4F94A" w14:textId="3990D1B2" w:rsidR="00692E2F" w:rsidRDefault="00692E2F" w:rsidP="00B33633">
      <w:pPr>
        <w:tabs>
          <w:tab w:val="left" w:pos="540"/>
          <w:tab w:val="left" w:pos="7200"/>
        </w:tabs>
      </w:pPr>
      <w:r>
        <w:t>Nationa</w:t>
      </w:r>
      <w:r w:rsidR="005F57D4">
        <w:t>l Program Leader</w:t>
      </w:r>
      <w:r w:rsidR="005F57D4">
        <w:tab/>
      </w:r>
      <w:r w:rsidR="00FC7A04" w:rsidRPr="00FC7A04">
        <w:t>O</w:t>
      </w:r>
      <w:r w:rsidR="00E727B8" w:rsidRPr="00FC7A04">
        <w:t>. C</w:t>
      </w:r>
      <w:r w:rsidR="00FC7A04" w:rsidRPr="00FC7A04">
        <w:t>ra</w:t>
      </w:r>
      <w:r w:rsidR="00E727B8" w:rsidRPr="00FC7A04">
        <w:t>sta</w:t>
      </w:r>
    </w:p>
    <w:p w14:paraId="713C6A24" w14:textId="6987B172" w:rsidR="00692E2F" w:rsidRDefault="00692E2F" w:rsidP="00B33633">
      <w:pPr>
        <w:tabs>
          <w:tab w:val="left" w:pos="540"/>
          <w:tab w:val="left" w:pos="7200"/>
        </w:tabs>
      </w:pPr>
      <w:r>
        <w:t>Midwest Area Director</w:t>
      </w:r>
      <w:r>
        <w:tab/>
      </w:r>
      <w:r w:rsidR="009B784C">
        <w:t>R. James</w:t>
      </w:r>
    </w:p>
    <w:p w14:paraId="1D4A7F33" w14:textId="2750A834" w:rsidR="008742EB" w:rsidRDefault="00D06BEF" w:rsidP="00C266D6">
      <w:pPr>
        <w:tabs>
          <w:tab w:val="left" w:pos="540"/>
          <w:tab w:val="left" w:pos="7200"/>
        </w:tabs>
      </w:pPr>
      <w:r>
        <w:t>Nursery Coordinator</w:t>
      </w:r>
      <w:r w:rsidR="00B33633">
        <w:t xml:space="preserve">, </w:t>
      </w:r>
      <w:r w:rsidR="00692E2F">
        <w:t>Plant Science Research Unit, St. Paul</w:t>
      </w:r>
      <w:r w:rsidR="00330F76">
        <w:t>, MN</w:t>
      </w:r>
      <w:r w:rsidR="00692E2F">
        <w:tab/>
      </w:r>
      <w:r w:rsidR="00C266D6">
        <w:t>A</w:t>
      </w:r>
      <w:r w:rsidR="00246AE8">
        <w:t xml:space="preserve">. </w:t>
      </w:r>
      <w:r w:rsidR="00C266D6">
        <w:t>Read</w:t>
      </w:r>
    </w:p>
    <w:p w14:paraId="1326CE68" w14:textId="2FD63A18" w:rsidR="009B2EA3" w:rsidRDefault="009B2EA3" w:rsidP="00C266D6">
      <w:pPr>
        <w:tabs>
          <w:tab w:val="left" w:pos="540"/>
          <w:tab w:val="left" w:pos="7200"/>
        </w:tabs>
      </w:pPr>
      <w:r>
        <w:tab/>
      </w:r>
      <w:r>
        <w:tab/>
        <w:t>S. Blecha</w:t>
      </w:r>
    </w:p>
    <w:p w14:paraId="419B67C1" w14:textId="77777777" w:rsidR="00692E2F" w:rsidRDefault="00692E2F" w:rsidP="00B33633">
      <w:pPr>
        <w:tabs>
          <w:tab w:val="left" w:pos="540"/>
          <w:tab w:val="left" w:pos="7200"/>
        </w:tabs>
      </w:pPr>
      <w:r>
        <w:t>Quality Investigations</w:t>
      </w:r>
      <w:r w:rsidR="00B33633">
        <w:t xml:space="preserve">, </w:t>
      </w:r>
      <w:r>
        <w:t>Cereal Crops Research Unit, Fargo</w:t>
      </w:r>
      <w:r w:rsidR="00330F76">
        <w:t>, ND</w:t>
      </w:r>
      <w:r>
        <w:tab/>
      </w:r>
      <w:r w:rsidR="006725DF">
        <w:t>L. Dykes</w:t>
      </w:r>
    </w:p>
    <w:p w14:paraId="09EDA3B9" w14:textId="2E730F94" w:rsidR="005110B5" w:rsidRDefault="00C81CFE" w:rsidP="00B33633">
      <w:pPr>
        <w:tabs>
          <w:tab w:val="left" w:pos="540"/>
          <w:tab w:val="left" w:pos="7200"/>
        </w:tabs>
      </w:pPr>
      <w:r>
        <w:t xml:space="preserve">Molecular Marker </w:t>
      </w:r>
      <w:r w:rsidR="00B32138">
        <w:t>Analysis</w:t>
      </w:r>
      <w:r>
        <w:t xml:space="preserve">, </w:t>
      </w:r>
      <w:r w:rsidR="00B32138">
        <w:t xml:space="preserve">Cereal Crops Research Unit, </w:t>
      </w:r>
      <w:r>
        <w:t>Fargo, ND</w:t>
      </w:r>
      <w:r>
        <w:tab/>
      </w:r>
      <w:r w:rsidR="00CA0667">
        <w:t>J. Fiedler</w:t>
      </w:r>
    </w:p>
    <w:p w14:paraId="4088D665" w14:textId="77777777" w:rsidR="00692E2F" w:rsidRDefault="00692E2F" w:rsidP="00B33633">
      <w:pPr>
        <w:tabs>
          <w:tab w:val="left" w:pos="540"/>
          <w:tab w:val="left" w:pos="7200"/>
        </w:tabs>
      </w:pPr>
      <w:r>
        <w:t>Disease Evaluations</w:t>
      </w:r>
    </w:p>
    <w:p w14:paraId="1AAA791C" w14:textId="77777777" w:rsidR="00C266D6" w:rsidRDefault="00692E2F" w:rsidP="00B33633">
      <w:pPr>
        <w:tabs>
          <w:tab w:val="left" w:pos="540"/>
          <w:tab w:val="left" w:pos="7200"/>
        </w:tabs>
        <w:ind w:firstLine="720"/>
      </w:pPr>
      <w:r>
        <w:t xml:space="preserve">Cereal Disease Laboratory, </w:t>
      </w:r>
      <w:smartTag w:uri="urn:schemas-microsoft-com:office:smarttags" w:element="place">
        <w:smartTag w:uri="urn:schemas-microsoft-com:office:smarttags" w:element="City">
          <w:r>
            <w:t>St. Paul</w:t>
          </w:r>
        </w:smartTag>
        <w:r w:rsidR="00330F76">
          <w:t xml:space="preserve">, </w:t>
        </w:r>
        <w:smartTag w:uri="urn:schemas-microsoft-com:office:smarttags" w:element="State">
          <w:r w:rsidR="00330F76">
            <w:t>MN</w:t>
          </w:r>
        </w:smartTag>
      </w:smartTag>
      <w:r>
        <w:tab/>
      </w:r>
      <w:r w:rsidR="00C266D6">
        <w:t xml:space="preserve">Y. Jin </w:t>
      </w:r>
    </w:p>
    <w:p w14:paraId="4D5550F0" w14:textId="2BB96E0E" w:rsidR="00C266D6" w:rsidRDefault="00C266D6" w:rsidP="00B33633">
      <w:pPr>
        <w:tabs>
          <w:tab w:val="left" w:pos="540"/>
          <w:tab w:val="left" w:pos="7200"/>
        </w:tabs>
        <w:ind w:firstLine="720"/>
      </w:pPr>
      <w:r>
        <w:tab/>
        <w:t>P. Olivera</w:t>
      </w:r>
    </w:p>
    <w:p w14:paraId="5963C39F" w14:textId="380137BE" w:rsidR="006967ED" w:rsidRDefault="006967ED" w:rsidP="00B33633">
      <w:pPr>
        <w:tabs>
          <w:tab w:val="left" w:pos="540"/>
          <w:tab w:val="left" w:pos="7200"/>
        </w:tabs>
        <w:ind w:firstLine="720"/>
      </w:pPr>
      <w:r>
        <w:tab/>
        <w:t>S. Gale</w:t>
      </w:r>
    </w:p>
    <w:p w14:paraId="00BD8DAC" w14:textId="56C395D5" w:rsidR="00FD7650" w:rsidRDefault="00C266D6" w:rsidP="00794689">
      <w:pPr>
        <w:tabs>
          <w:tab w:val="left" w:pos="540"/>
          <w:tab w:val="left" w:pos="7200"/>
        </w:tabs>
        <w:ind w:firstLine="720"/>
      </w:pPr>
      <w:r>
        <w:tab/>
      </w:r>
      <w:r w:rsidR="00794689">
        <w:t>S. Zhong</w:t>
      </w:r>
    </w:p>
    <w:p w14:paraId="32F3B31A" w14:textId="77777777" w:rsidR="00A85DCD" w:rsidRDefault="00A85DCD" w:rsidP="00B33633">
      <w:pPr>
        <w:tabs>
          <w:tab w:val="left" w:pos="540"/>
          <w:tab w:val="left" w:pos="7200"/>
        </w:tabs>
      </w:pPr>
    </w:p>
    <w:p w14:paraId="4A2AB80C" w14:textId="77777777" w:rsidR="00692E2F" w:rsidRDefault="00692E2F" w:rsidP="00B33633">
      <w:pPr>
        <w:tabs>
          <w:tab w:val="left" w:pos="540"/>
        </w:tabs>
      </w:pPr>
      <w:smartTag w:uri="urn:schemas-microsoft-com:office:smarttags" w:element="place">
        <w:smartTag w:uri="urn:schemas-microsoft-com:office:smarttags" w:element="State">
          <w:r>
            <w:t>MINNESOTA</w:t>
          </w:r>
        </w:smartTag>
      </w:smartTag>
      <w:r>
        <w:t xml:space="preserve"> AGRICULTURAL EXPERIMENT STATION</w:t>
      </w:r>
    </w:p>
    <w:p w14:paraId="63E388C3" w14:textId="77777777" w:rsidR="00692E2F" w:rsidRDefault="00692E2F" w:rsidP="00E727B8">
      <w:pPr>
        <w:tabs>
          <w:tab w:val="left" w:pos="540"/>
          <w:tab w:val="left" w:pos="7200"/>
        </w:tabs>
      </w:pPr>
      <w:r>
        <w:t>St. Paul, University of Minnesota</w:t>
      </w:r>
      <w:r w:rsidR="00E727B8">
        <w:tab/>
        <w:t xml:space="preserve">J. </w:t>
      </w:r>
      <w:r>
        <w:t>Anderson</w:t>
      </w:r>
    </w:p>
    <w:p w14:paraId="09DBAB02" w14:textId="724FFBB8" w:rsidR="006967ED" w:rsidRDefault="006967ED" w:rsidP="00E727B8">
      <w:pPr>
        <w:tabs>
          <w:tab w:val="left" w:pos="540"/>
          <w:tab w:val="left" w:pos="7200"/>
        </w:tabs>
      </w:pPr>
      <w:r>
        <w:tab/>
      </w:r>
      <w:r>
        <w:tab/>
        <w:t>S. R</w:t>
      </w:r>
      <w:r w:rsidR="009B2EA3">
        <w:t>eynolds</w:t>
      </w:r>
    </w:p>
    <w:p w14:paraId="2B0289F7" w14:textId="6F144C65" w:rsidR="00692E2F" w:rsidRDefault="003F088C" w:rsidP="00B33633">
      <w:pPr>
        <w:tabs>
          <w:tab w:val="left" w:pos="540"/>
          <w:tab w:val="left" w:pos="7200"/>
        </w:tabs>
      </w:pPr>
      <w:r>
        <w:t>Fergus Falls</w:t>
      </w:r>
      <w:r w:rsidR="00692E2F">
        <w:t>, Experiment Station</w:t>
      </w:r>
      <w:r w:rsidR="00692E2F">
        <w:tab/>
      </w:r>
      <w:r>
        <w:t>J. Wiersma</w:t>
      </w:r>
    </w:p>
    <w:p w14:paraId="3D47B730" w14:textId="2D148CE6" w:rsidR="00AC3C01" w:rsidRDefault="00692E2F" w:rsidP="004B41BA">
      <w:pPr>
        <w:tabs>
          <w:tab w:val="left" w:pos="540"/>
          <w:tab w:val="left" w:pos="7200"/>
        </w:tabs>
      </w:pPr>
      <w:r w:rsidRPr="00C85BD9">
        <w:t>Crookston, Northwestern Experiment Station</w:t>
      </w:r>
      <w:r w:rsidRPr="00C85BD9">
        <w:tab/>
      </w:r>
      <w:r w:rsidR="00AC3C01" w:rsidRPr="00C85BD9">
        <w:t xml:space="preserve">M. </w:t>
      </w:r>
      <w:r w:rsidR="004B41BA">
        <w:t>Leiseth</w:t>
      </w:r>
    </w:p>
    <w:p w14:paraId="0C4E30FC" w14:textId="77777777" w:rsidR="00EF7750" w:rsidRDefault="00EF7750" w:rsidP="00B33633">
      <w:pPr>
        <w:tabs>
          <w:tab w:val="left" w:pos="540"/>
        </w:tabs>
      </w:pPr>
    </w:p>
    <w:p w14:paraId="6A761A3C" w14:textId="77777777" w:rsidR="00692E2F" w:rsidRDefault="00692E2F" w:rsidP="00B33633">
      <w:pPr>
        <w:tabs>
          <w:tab w:val="left" w:pos="540"/>
        </w:tabs>
      </w:pPr>
      <w:r w:rsidRPr="00720CBF">
        <w:t>NORTH DAKOTA AGRICULTURAL EXPERIMENT STATION</w:t>
      </w:r>
    </w:p>
    <w:p w14:paraId="4FD968BB" w14:textId="0DB07E24" w:rsidR="003179E0" w:rsidRDefault="003179E0" w:rsidP="00B33633">
      <w:pPr>
        <w:tabs>
          <w:tab w:val="left" w:pos="540"/>
          <w:tab w:val="left" w:pos="7200"/>
        </w:tabs>
      </w:pPr>
      <w:r w:rsidRPr="00C85BD9">
        <w:t>Fargo, North Dakota State University</w:t>
      </w:r>
      <w:r w:rsidRPr="00C85BD9">
        <w:tab/>
      </w:r>
      <w:r w:rsidR="00C85BD9" w:rsidRPr="00C85BD9">
        <w:t>A. Green</w:t>
      </w:r>
    </w:p>
    <w:p w14:paraId="46E3F0B0" w14:textId="2CCB5408" w:rsidR="005110B5" w:rsidRDefault="005110B5" w:rsidP="00B33633">
      <w:pPr>
        <w:tabs>
          <w:tab w:val="left" w:pos="540"/>
          <w:tab w:val="left" w:pos="7200"/>
        </w:tabs>
      </w:pPr>
      <w:r>
        <w:tab/>
      </w:r>
      <w:r>
        <w:tab/>
        <w:t>J. Underdahl</w:t>
      </w:r>
    </w:p>
    <w:p w14:paraId="6293AE37" w14:textId="77777777" w:rsidR="00692E2F" w:rsidRPr="00102EF2" w:rsidRDefault="00692E2F" w:rsidP="00B33633">
      <w:pPr>
        <w:tabs>
          <w:tab w:val="left" w:pos="540"/>
          <w:tab w:val="left" w:pos="7200"/>
        </w:tabs>
      </w:pPr>
      <w:r w:rsidRPr="00102EF2">
        <w:t>Hettin</w:t>
      </w:r>
      <w:r w:rsidR="00D95D6D" w:rsidRPr="00102EF2">
        <w:t>ger Research Extension Center</w:t>
      </w:r>
      <w:r w:rsidR="00D95D6D" w:rsidRPr="00102EF2">
        <w:tab/>
        <w:t>J. Rickertsen</w:t>
      </w:r>
    </w:p>
    <w:p w14:paraId="568F5D7A" w14:textId="77777777" w:rsidR="00692E2F" w:rsidRDefault="00692E2F" w:rsidP="00B33633">
      <w:pPr>
        <w:tabs>
          <w:tab w:val="left" w:pos="540"/>
          <w:tab w:val="left" w:pos="7200"/>
        </w:tabs>
      </w:pPr>
      <w:r w:rsidRPr="00102EF2">
        <w:t>Langdon Research Extension Center</w:t>
      </w:r>
      <w:r w:rsidR="00D95D6D" w:rsidRPr="00102EF2">
        <w:tab/>
        <w:t>B. Hanson</w:t>
      </w:r>
    </w:p>
    <w:p w14:paraId="5CA00F90" w14:textId="6EE5764C" w:rsidR="006967ED" w:rsidRPr="00102EF2" w:rsidRDefault="006967ED" w:rsidP="00B33633">
      <w:pPr>
        <w:tabs>
          <w:tab w:val="left" w:pos="540"/>
          <w:tab w:val="left" w:pos="7200"/>
        </w:tabs>
      </w:pPr>
      <w:r>
        <w:tab/>
      </w:r>
      <w:r>
        <w:tab/>
        <w:t>L. Henry</w:t>
      </w:r>
    </w:p>
    <w:p w14:paraId="550207EE" w14:textId="77777777" w:rsidR="00692E2F" w:rsidRDefault="00692E2F" w:rsidP="00B33633">
      <w:pPr>
        <w:tabs>
          <w:tab w:val="left" w:pos="540"/>
          <w:tab w:val="left" w:pos="7200"/>
        </w:tabs>
      </w:pPr>
      <w:r w:rsidRPr="00102EF2">
        <w:t>Williston Research Extension Center</w:t>
      </w:r>
      <w:r w:rsidRPr="00102EF2">
        <w:tab/>
      </w:r>
      <w:r w:rsidR="00D67192">
        <w:t>G. Pradhan</w:t>
      </w:r>
    </w:p>
    <w:p w14:paraId="43A0CA9E" w14:textId="482E193A" w:rsidR="006967ED" w:rsidRPr="00102EF2" w:rsidRDefault="006967ED" w:rsidP="00B33633">
      <w:pPr>
        <w:tabs>
          <w:tab w:val="left" w:pos="540"/>
          <w:tab w:val="left" w:pos="7200"/>
        </w:tabs>
      </w:pPr>
      <w:r>
        <w:tab/>
      </w:r>
      <w:r>
        <w:tab/>
      </w:r>
    </w:p>
    <w:p w14:paraId="49F723E8" w14:textId="0F6A9461" w:rsidR="00692E2F" w:rsidRDefault="00692E2F" w:rsidP="00B33633">
      <w:pPr>
        <w:tabs>
          <w:tab w:val="left" w:pos="540"/>
          <w:tab w:val="left" w:pos="7200"/>
        </w:tabs>
      </w:pPr>
      <w:r w:rsidRPr="00C85BD9">
        <w:t>Carrington Research Extension Center</w:t>
      </w:r>
      <w:r w:rsidRPr="00C85BD9">
        <w:tab/>
      </w:r>
      <w:r w:rsidR="00720CBF">
        <w:t>M</w:t>
      </w:r>
      <w:r w:rsidRPr="00C85BD9">
        <w:t xml:space="preserve">. </w:t>
      </w:r>
      <w:r w:rsidR="00720CBF">
        <w:t>Ostlie</w:t>
      </w:r>
    </w:p>
    <w:p w14:paraId="1E752F99" w14:textId="28A46EA1" w:rsidR="009D1D6C" w:rsidRPr="00C85BD9" w:rsidRDefault="00EA4254" w:rsidP="00B33633">
      <w:pPr>
        <w:tabs>
          <w:tab w:val="left" w:pos="540"/>
          <w:tab w:val="left" w:pos="7200"/>
        </w:tabs>
      </w:pPr>
      <w:r>
        <w:tab/>
      </w:r>
      <w:r>
        <w:tab/>
        <w:t>K. Simons</w:t>
      </w:r>
    </w:p>
    <w:p w14:paraId="29294B15" w14:textId="77777777" w:rsidR="00470461" w:rsidRDefault="00470461" w:rsidP="00B33633">
      <w:pPr>
        <w:tabs>
          <w:tab w:val="left" w:pos="540"/>
        </w:tabs>
      </w:pPr>
    </w:p>
    <w:p w14:paraId="30322944" w14:textId="77777777" w:rsidR="00692E2F" w:rsidRDefault="00692E2F" w:rsidP="00B33633">
      <w:pPr>
        <w:tabs>
          <w:tab w:val="left" w:pos="540"/>
        </w:tabs>
      </w:pPr>
      <w:smartTag w:uri="urn:schemas-microsoft-com:office:smarttags" w:element="place">
        <w:smartTag w:uri="urn:schemas-microsoft-com:office:smarttags" w:element="State">
          <w:r>
            <w:t>SOUTH DAKOTA</w:t>
          </w:r>
        </w:smartTag>
      </w:smartTag>
      <w:r>
        <w:t xml:space="preserve"> AGRICULTURAL EXPERIMENT STATION</w:t>
      </w:r>
    </w:p>
    <w:p w14:paraId="0F65D7DE" w14:textId="77777777" w:rsidR="00692E2F" w:rsidRDefault="00692E2F" w:rsidP="00365371">
      <w:pPr>
        <w:tabs>
          <w:tab w:val="left" w:pos="540"/>
          <w:tab w:val="left" w:pos="7200"/>
        </w:tabs>
      </w:pPr>
      <w:r>
        <w:t>Brookings,</w:t>
      </w:r>
      <w:r w:rsidR="00C765C9">
        <w:t xml:space="preserve"> South Dakota State Universi</w:t>
      </w:r>
      <w:r w:rsidR="00365371">
        <w:t>ty</w:t>
      </w:r>
      <w:r w:rsidR="00365371">
        <w:tab/>
      </w:r>
      <w:r w:rsidR="008956E2">
        <w:t>K. Glover</w:t>
      </w:r>
    </w:p>
    <w:p w14:paraId="51172209" w14:textId="77777777" w:rsidR="00470461" w:rsidRDefault="00470461" w:rsidP="00B33633">
      <w:pPr>
        <w:tabs>
          <w:tab w:val="left" w:pos="540"/>
        </w:tabs>
      </w:pPr>
    </w:p>
    <w:p w14:paraId="7F818A8F" w14:textId="77777777" w:rsidR="00692E2F" w:rsidRDefault="00692E2F" w:rsidP="00B33633">
      <w:pPr>
        <w:tabs>
          <w:tab w:val="left" w:pos="540"/>
        </w:tabs>
      </w:pPr>
      <w:smartTag w:uri="urn:schemas-microsoft-com:office:smarttags" w:element="place">
        <w:smartTag w:uri="urn:schemas-microsoft-com:office:smarttags" w:element="State">
          <w:r>
            <w:t>MONTANA</w:t>
          </w:r>
        </w:smartTag>
      </w:smartTag>
      <w:r>
        <w:t xml:space="preserve"> AGRICULTURAL EXPERIMENT STATION</w:t>
      </w:r>
    </w:p>
    <w:p w14:paraId="27AD813E" w14:textId="4355155F" w:rsidR="00692E2F" w:rsidRDefault="00692E2F" w:rsidP="00B33633">
      <w:pPr>
        <w:tabs>
          <w:tab w:val="left" w:pos="540"/>
          <w:tab w:val="left" w:pos="7200"/>
        </w:tabs>
      </w:pPr>
      <w:r>
        <w:t>Bozeman, Montana State University</w:t>
      </w:r>
      <w:r>
        <w:tab/>
      </w:r>
      <w:r w:rsidR="00AC7228">
        <w:t>J</w:t>
      </w:r>
      <w:r>
        <w:t xml:space="preserve">. </w:t>
      </w:r>
      <w:r w:rsidR="00AC7228">
        <w:t>Cook</w:t>
      </w:r>
    </w:p>
    <w:p w14:paraId="3221B2A2" w14:textId="1BA5EDDA" w:rsidR="00A847F5" w:rsidRDefault="00A847F5" w:rsidP="00B33633">
      <w:pPr>
        <w:tabs>
          <w:tab w:val="left" w:pos="540"/>
          <w:tab w:val="left" w:pos="7200"/>
        </w:tabs>
      </w:pPr>
      <w:r>
        <w:tab/>
      </w:r>
      <w:r>
        <w:tab/>
        <w:t>H.-Y. Heo</w:t>
      </w:r>
    </w:p>
    <w:p w14:paraId="6345EE13" w14:textId="77777777" w:rsidR="00EA01B5" w:rsidRDefault="00EA01B5" w:rsidP="00B33633">
      <w:pPr>
        <w:tabs>
          <w:tab w:val="left" w:pos="540"/>
          <w:tab w:val="left" w:pos="7200"/>
        </w:tabs>
      </w:pPr>
    </w:p>
    <w:p w14:paraId="6D2547D3" w14:textId="77777777" w:rsidR="006967ED" w:rsidRDefault="006967ED" w:rsidP="00EA01B5">
      <w:pPr>
        <w:tabs>
          <w:tab w:val="left" w:pos="540"/>
          <w:tab w:val="left" w:pos="7200"/>
        </w:tabs>
      </w:pPr>
    </w:p>
    <w:p w14:paraId="745A6B4D" w14:textId="77777777" w:rsidR="009B2EA3" w:rsidRDefault="009B2EA3" w:rsidP="00EA01B5">
      <w:pPr>
        <w:tabs>
          <w:tab w:val="left" w:pos="540"/>
          <w:tab w:val="left" w:pos="7200"/>
        </w:tabs>
      </w:pPr>
    </w:p>
    <w:p w14:paraId="080F39C1" w14:textId="77777777" w:rsidR="009B2EA3" w:rsidRDefault="009B2EA3" w:rsidP="00EA01B5">
      <w:pPr>
        <w:tabs>
          <w:tab w:val="left" w:pos="540"/>
          <w:tab w:val="left" w:pos="7200"/>
        </w:tabs>
      </w:pPr>
    </w:p>
    <w:p w14:paraId="3F1B9412" w14:textId="77777777" w:rsidR="009B2EA3" w:rsidRDefault="009B2EA3" w:rsidP="00EA01B5">
      <w:pPr>
        <w:tabs>
          <w:tab w:val="left" w:pos="540"/>
          <w:tab w:val="left" w:pos="7200"/>
        </w:tabs>
      </w:pPr>
    </w:p>
    <w:p w14:paraId="468A5624" w14:textId="77777777" w:rsidR="006967ED" w:rsidRDefault="006967ED" w:rsidP="00EA01B5">
      <w:pPr>
        <w:tabs>
          <w:tab w:val="left" w:pos="540"/>
          <w:tab w:val="left" w:pos="7200"/>
        </w:tabs>
      </w:pPr>
    </w:p>
    <w:p w14:paraId="51FC311F" w14:textId="4C16B498" w:rsidR="006967ED" w:rsidRDefault="006967ED" w:rsidP="00EA01B5">
      <w:pPr>
        <w:tabs>
          <w:tab w:val="left" w:pos="540"/>
          <w:tab w:val="left" w:pos="7200"/>
        </w:tabs>
      </w:pPr>
      <w:r>
        <w:t>Please note</w:t>
      </w:r>
      <w:r w:rsidR="009B2EA3">
        <w:t xml:space="preserve"> change in personnel:</w:t>
      </w:r>
      <w:r>
        <w:t xml:space="preserve"> </w:t>
      </w:r>
      <w:proofErr w:type="spellStart"/>
      <w:r w:rsidR="00794689">
        <w:t>Shaobin</w:t>
      </w:r>
      <w:proofErr w:type="spellEnd"/>
      <w:r w:rsidR="00794689">
        <w:t xml:space="preserve"> Zhong has filled </w:t>
      </w:r>
      <w:r>
        <w:t>Jim Kolmer</w:t>
      </w:r>
      <w:r w:rsidR="00794689">
        <w:t>’s position.</w:t>
      </w:r>
      <w:r>
        <w:t xml:space="preserve"> </w:t>
      </w:r>
      <w:r w:rsidR="00052B21">
        <w:t>Yue Jin retired in 2025.</w:t>
      </w:r>
    </w:p>
    <w:p w14:paraId="59497F21" w14:textId="77777777" w:rsidR="00794689" w:rsidRDefault="00794689" w:rsidP="00EA01B5">
      <w:pPr>
        <w:tabs>
          <w:tab w:val="left" w:pos="540"/>
          <w:tab w:val="left" w:pos="7200"/>
        </w:tabs>
      </w:pPr>
    </w:p>
    <w:p w14:paraId="357BF2D3" w14:textId="77777777" w:rsidR="00794689" w:rsidRDefault="00794689" w:rsidP="00EA01B5">
      <w:pPr>
        <w:tabs>
          <w:tab w:val="left" w:pos="540"/>
          <w:tab w:val="left" w:pos="7200"/>
        </w:tabs>
      </w:pPr>
    </w:p>
    <w:p w14:paraId="1F3DEE0A" w14:textId="77777777" w:rsidR="00794689" w:rsidRDefault="00794689" w:rsidP="00EA01B5">
      <w:pPr>
        <w:tabs>
          <w:tab w:val="left" w:pos="540"/>
          <w:tab w:val="left" w:pos="7200"/>
        </w:tabs>
      </w:pPr>
    </w:p>
    <w:p w14:paraId="4643F393" w14:textId="21C45030" w:rsidR="00B723D9" w:rsidRDefault="00B723D9" w:rsidP="00B33633">
      <w:pPr>
        <w:tabs>
          <w:tab w:val="left" w:pos="540"/>
        </w:tabs>
        <w:rPr>
          <w:b/>
          <w:bCs/>
        </w:rPr>
      </w:pPr>
      <w:r>
        <w:rPr>
          <w:b/>
          <w:bCs/>
        </w:rPr>
        <w:lastRenderedPageBreak/>
        <w:t>Entering Lines with Protected or Patented Genes into the Hard Red Spring Wheat Uniform Regional Nursery</w:t>
      </w:r>
    </w:p>
    <w:p w14:paraId="37E43641" w14:textId="77777777" w:rsidR="00B723D9" w:rsidRDefault="00B723D9">
      <w:pPr>
        <w:pStyle w:val="BodyText"/>
        <w:jc w:val="both"/>
      </w:pPr>
    </w:p>
    <w:p w14:paraId="49022C03" w14:textId="77777777" w:rsidR="00B723D9" w:rsidRDefault="00B723D9">
      <w:pPr>
        <w:jc w:val="both"/>
      </w:pPr>
    </w:p>
    <w:p w14:paraId="735F451B" w14:textId="77777777" w:rsidR="00B723D9" w:rsidRDefault="00D95D6D">
      <w:pPr>
        <w:jc w:val="both"/>
      </w:pPr>
      <w:r>
        <w:t>T</w:t>
      </w:r>
      <w:r w:rsidR="00B723D9">
        <w:t xml:space="preserve">ransgenic wheat lines </w:t>
      </w:r>
      <w:r>
        <w:t>may</w:t>
      </w:r>
      <w:r w:rsidR="00B723D9">
        <w:t xml:space="preserve"> be </w:t>
      </w:r>
      <w:r>
        <w:t xml:space="preserve">considered for the nursery </w:t>
      </w:r>
      <w:r w:rsidR="00B723D9">
        <w:t xml:space="preserve">program </w:t>
      </w:r>
      <w:r>
        <w:t>ONLY</w:t>
      </w:r>
      <w:r w:rsidR="00B723D9">
        <w:t xml:space="preserve"> if they have been granted permanent non-regulated status.  Non-regulated status is granted only after the originator files a formal petit</w:t>
      </w:r>
      <w:r w:rsidR="00B31D6E">
        <w:t xml:space="preserve">ion to de-regulate a line with </w:t>
      </w:r>
      <w:r w:rsidR="00B723D9">
        <w:t>APHIS.</w:t>
      </w:r>
      <w:r>
        <w:t xml:space="preserve">  However, ultimately the decision </w:t>
      </w:r>
      <w:r w:rsidR="00503CD0">
        <w:t xml:space="preserve">whether </w:t>
      </w:r>
      <w:r>
        <w:t xml:space="preserve">to include or exclude </w:t>
      </w:r>
      <w:r w:rsidR="00503CD0">
        <w:t>such germplasm will reside</w:t>
      </w:r>
      <w:r>
        <w:t xml:space="preserve"> with </w:t>
      </w:r>
      <w:r w:rsidR="00DE7A47">
        <w:t>individual</w:t>
      </w:r>
      <w:r>
        <w:t xml:space="preserve"> location cooperators.</w:t>
      </w:r>
    </w:p>
    <w:p w14:paraId="5DF63232" w14:textId="77777777" w:rsidR="001F59C5" w:rsidRDefault="001F59C5" w:rsidP="001F59C5">
      <w:pPr>
        <w:tabs>
          <w:tab w:val="left" w:pos="-1152"/>
          <w:tab w:val="left" w:pos="-432"/>
          <w:tab w:val="right" w:pos="9000"/>
        </w:tabs>
        <w:rPr>
          <w:b/>
        </w:rPr>
      </w:pPr>
    </w:p>
    <w:p w14:paraId="50C04F1E" w14:textId="77777777" w:rsidR="001F59C5" w:rsidRDefault="001F59C5" w:rsidP="001F59C5">
      <w:pPr>
        <w:tabs>
          <w:tab w:val="left" w:pos="-1152"/>
          <w:tab w:val="left" w:pos="-432"/>
          <w:tab w:val="right" w:pos="9000"/>
        </w:tabs>
        <w:rPr>
          <w:b/>
        </w:rPr>
      </w:pPr>
    </w:p>
    <w:p w14:paraId="55C0245E" w14:textId="77777777" w:rsidR="001F59C5" w:rsidRDefault="001F59C5" w:rsidP="001F59C5">
      <w:pPr>
        <w:tabs>
          <w:tab w:val="left" w:pos="-1152"/>
          <w:tab w:val="left" w:pos="-432"/>
          <w:tab w:val="right" w:pos="9000"/>
        </w:tabs>
        <w:rPr>
          <w:b/>
        </w:rPr>
      </w:pPr>
    </w:p>
    <w:p w14:paraId="7D0B5C68" w14:textId="77777777" w:rsidR="001F59C5" w:rsidRDefault="001F59C5" w:rsidP="001F59C5">
      <w:pPr>
        <w:tabs>
          <w:tab w:val="left" w:pos="-1152"/>
          <w:tab w:val="left" w:pos="-432"/>
          <w:tab w:val="right" w:pos="9000"/>
        </w:tabs>
        <w:rPr>
          <w:b/>
        </w:rPr>
      </w:pPr>
    </w:p>
    <w:p w14:paraId="686A2834" w14:textId="77777777" w:rsidR="001F59C5" w:rsidRDefault="001F59C5" w:rsidP="001F59C5">
      <w:pPr>
        <w:tabs>
          <w:tab w:val="left" w:pos="-1152"/>
          <w:tab w:val="left" w:pos="-432"/>
          <w:tab w:val="right" w:pos="9000"/>
        </w:tabs>
        <w:rPr>
          <w:b/>
        </w:rPr>
      </w:pPr>
    </w:p>
    <w:p w14:paraId="396DFF3B" w14:textId="77777777" w:rsidR="001F59C5" w:rsidRDefault="001F59C5" w:rsidP="001F59C5">
      <w:pPr>
        <w:tabs>
          <w:tab w:val="left" w:pos="-1152"/>
          <w:tab w:val="left" w:pos="-432"/>
          <w:tab w:val="right" w:pos="9000"/>
        </w:tabs>
        <w:rPr>
          <w:b/>
        </w:rPr>
      </w:pPr>
    </w:p>
    <w:p w14:paraId="34E51560" w14:textId="77777777" w:rsidR="001F59C5" w:rsidRDefault="001F59C5" w:rsidP="001F59C5">
      <w:pPr>
        <w:tabs>
          <w:tab w:val="left" w:pos="-1152"/>
          <w:tab w:val="left" w:pos="-432"/>
          <w:tab w:val="right" w:pos="9000"/>
        </w:tabs>
        <w:rPr>
          <w:b/>
        </w:rPr>
      </w:pPr>
    </w:p>
    <w:p w14:paraId="4F318B3C" w14:textId="77777777" w:rsidR="001F59C5" w:rsidRDefault="001F59C5" w:rsidP="001F59C5">
      <w:pPr>
        <w:tabs>
          <w:tab w:val="left" w:pos="-1152"/>
          <w:tab w:val="left" w:pos="-432"/>
          <w:tab w:val="right" w:pos="9000"/>
        </w:tabs>
        <w:rPr>
          <w:b/>
        </w:rPr>
      </w:pPr>
    </w:p>
    <w:p w14:paraId="26471F9B" w14:textId="77777777" w:rsidR="001F59C5" w:rsidRDefault="001F59C5" w:rsidP="001F59C5">
      <w:pPr>
        <w:tabs>
          <w:tab w:val="left" w:pos="-1152"/>
          <w:tab w:val="left" w:pos="-432"/>
          <w:tab w:val="right" w:pos="9000"/>
        </w:tabs>
        <w:rPr>
          <w:b/>
        </w:rPr>
      </w:pPr>
    </w:p>
    <w:p w14:paraId="7E87B086" w14:textId="77777777" w:rsidR="001F59C5" w:rsidRDefault="001F59C5" w:rsidP="001F59C5">
      <w:pPr>
        <w:tabs>
          <w:tab w:val="left" w:pos="-1152"/>
          <w:tab w:val="left" w:pos="-432"/>
          <w:tab w:val="right" w:pos="9000"/>
        </w:tabs>
        <w:rPr>
          <w:b/>
        </w:rPr>
      </w:pPr>
    </w:p>
    <w:p w14:paraId="321D6106" w14:textId="77777777" w:rsidR="001F59C5" w:rsidRDefault="001F59C5" w:rsidP="001F59C5">
      <w:pPr>
        <w:tabs>
          <w:tab w:val="left" w:pos="-1152"/>
          <w:tab w:val="left" w:pos="-432"/>
          <w:tab w:val="right" w:pos="9000"/>
        </w:tabs>
        <w:rPr>
          <w:b/>
        </w:rPr>
      </w:pPr>
    </w:p>
    <w:p w14:paraId="5F7A3A2C" w14:textId="77777777" w:rsidR="001F59C5" w:rsidRDefault="001F59C5" w:rsidP="001F59C5">
      <w:pPr>
        <w:tabs>
          <w:tab w:val="left" w:pos="-1152"/>
          <w:tab w:val="left" w:pos="-432"/>
          <w:tab w:val="right" w:pos="9000"/>
        </w:tabs>
        <w:rPr>
          <w:b/>
        </w:rPr>
      </w:pPr>
    </w:p>
    <w:p w14:paraId="4F8F5305" w14:textId="77777777" w:rsidR="001F59C5" w:rsidRDefault="001F59C5" w:rsidP="001F59C5">
      <w:pPr>
        <w:tabs>
          <w:tab w:val="left" w:pos="-1152"/>
          <w:tab w:val="left" w:pos="-432"/>
          <w:tab w:val="right" w:pos="9000"/>
        </w:tabs>
        <w:rPr>
          <w:b/>
        </w:rPr>
      </w:pPr>
    </w:p>
    <w:p w14:paraId="2953B66E" w14:textId="77777777" w:rsidR="001F59C5" w:rsidRDefault="001F59C5" w:rsidP="001F59C5">
      <w:pPr>
        <w:tabs>
          <w:tab w:val="left" w:pos="-1152"/>
          <w:tab w:val="left" w:pos="-432"/>
          <w:tab w:val="right" w:pos="9000"/>
        </w:tabs>
        <w:rPr>
          <w:b/>
        </w:rPr>
      </w:pPr>
    </w:p>
    <w:p w14:paraId="54704BDC" w14:textId="77777777" w:rsidR="001F59C5" w:rsidRDefault="001F59C5" w:rsidP="001F59C5">
      <w:pPr>
        <w:tabs>
          <w:tab w:val="left" w:pos="-1152"/>
          <w:tab w:val="left" w:pos="-432"/>
          <w:tab w:val="right" w:pos="9000"/>
        </w:tabs>
        <w:rPr>
          <w:b/>
        </w:rPr>
      </w:pPr>
    </w:p>
    <w:p w14:paraId="6EFA6A8C" w14:textId="77777777" w:rsidR="001F59C5" w:rsidRDefault="001F59C5" w:rsidP="001F59C5">
      <w:pPr>
        <w:tabs>
          <w:tab w:val="left" w:pos="-1152"/>
          <w:tab w:val="left" w:pos="-432"/>
          <w:tab w:val="right" w:pos="9000"/>
        </w:tabs>
        <w:rPr>
          <w:b/>
        </w:rPr>
      </w:pPr>
    </w:p>
    <w:p w14:paraId="1694CE16" w14:textId="77777777" w:rsidR="001F59C5" w:rsidRDefault="001F59C5" w:rsidP="001F59C5">
      <w:pPr>
        <w:tabs>
          <w:tab w:val="left" w:pos="-1152"/>
          <w:tab w:val="left" w:pos="-432"/>
          <w:tab w:val="right" w:pos="9000"/>
        </w:tabs>
        <w:rPr>
          <w:b/>
        </w:rPr>
      </w:pPr>
    </w:p>
    <w:p w14:paraId="189A4F6F" w14:textId="77777777" w:rsidR="001F59C5" w:rsidRDefault="001F59C5" w:rsidP="001F59C5">
      <w:pPr>
        <w:tabs>
          <w:tab w:val="left" w:pos="-1152"/>
          <w:tab w:val="left" w:pos="-432"/>
          <w:tab w:val="right" w:pos="9000"/>
        </w:tabs>
        <w:rPr>
          <w:b/>
        </w:rPr>
      </w:pPr>
    </w:p>
    <w:p w14:paraId="7DAA551E" w14:textId="77777777" w:rsidR="001F59C5" w:rsidRDefault="001F59C5" w:rsidP="001F59C5">
      <w:pPr>
        <w:tabs>
          <w:tab w:val="left" w:pos="-1152"/>
          <w:tab w:val="left" w:pos="-432"/>
          <w:tab w:val="right" w:pos="9000"/>
        </w:tabs>
        <w:rPr>
          <w:b/>
        </w:rPr>
      </w:pPr>
    </w:p>
    <w:p w14:paraId="5CAA3AE2" w14:textId="77777777" w:rsidR="001F59C5" w:rsidRDefault="001F59C5" w:rsidP="001F59C5">
      <w:pPr>
        <w:tabs>
          <w:tab w:val="left" w:pos="-1152"/>
          <w:tab w:val="left" w:pos="-432"/>
          <w:tab w:val="right" w:pos="9000"/>
        </w:tabs>
        <w:rPr>
          <w:b/>
        </w:rPr>
      </w:pPr>
    </w:p>
    <w:p w14:paraId="23815E0A" w14:textId="77777777" w:rsidR="001F59C5" w:rsidRDefault="001F59C5" w:rsidP="001F59C5">
      <w:pPr>
        <w:tabs>
          <w:tab w:val="left" w:pos="-1152"/>
          <w:tab w:val="left" w:pos="-432"/>
          <w:tab w:val="right" w:pos="9000"/>
        </w:tabs>
        <w:rPr>
          <w:b/>
        </w:rPr>
      </w:pPr>
    </w:p>
    <w:p w14:paraId="0FA4BA45" w14:textId="77777777" w:rsidR="001F59C5" w:rsidRDefault="001F59C5" w:rsidP="001F59C5">
      <w:pPr>
        <w:tabs>
          <w:tab w:val="left" w:pos="-1152"/>
          <w:tab w:val="left" w:pos="-432"/>
          <w:tab w:val="right" w:pos="9000"/>
        </w:tabs>
        <w:rPr>
          <w:b/>
        </w:rPr>
      </w:pPr>
    </w:p>
    <w:p w14:paraId="0A9E66EC" w14:textId="77777777" w:rsidR="001F59C5" w:rsidRDefault="001F59C5" w:rsidP="001F59C5">
      <w:pPr>
        <w:tabs>
          <w:tab w:val="left" w:pos="-1152"/>
          <w:tab w:val="left" w:pos="-432"/>
          <w:tab w:val="right" w:pos="9000"/>
        </w:tabs>
        <w:rPr>
          <w:b/>
        </w:rPr>
      </w:pPr>
    </w:p>
    <w:p w14:paraId="7DAF23F4" w14:textId="77777777" w:rsidR="001F59C5" w:rsidRDefault="001F59C5" w:rsidP="001F59C5">
      <w:pPr>
        <w:tabs>
          <w:tab w:val="left" w:pos="-1152"/>
          <w:tab w:val="left" w:pos="-432"/>
          <w:tab w:val="right" w:pos="9000"/>
        </w:tabs>
        <w:rPr>
          <w:b/>
        </w:rPr>
      </w:pPr>
    </w:p>
    <w:p w14:paraId="6DE2927E" w14:textId="77777777" w:rsidR="001F59C5" w:rsidRDefault="001F59C5" w:rsidP="001F59C5">
      <w:pPr>
        <w:tabs>
          <w:tab w:val="left" w:pos="-1152"/>
          <w:tab w:val="left" w:pos="-432"/>
          <w:tab w:val="right" w:pos="9000"/>
        </w:tabs>
        <w:rPr>
          <w:b/>
        </w:rPr>
      </w:pPr>
    </w:p>
    <w:p w14:paraId="2904685D" w14:textId="77777777" w:rsidR="001F59C5" w:rsidRDefault="001F59C5" w:rsidP="001F59C5">
      <w:pPr>
        <w:tabs>
          <w:tab w:val="left" w:pos="-1152"/>
          <w:tab w:val="left" w:pos="-432"/>
          <w:tab w:val="right" w:pos="9000"/>
        </w:tabs>
        <w:rPr>
          <w:b/>
        </w:rPr>
      </w:pPr>
    </w:p>
    <w:p w14:paraId="783EB7F6" w14:textId="77777777" w:rsidR="001F59C5" w:rsidRDefault="001F59C5" w:rsidP="001F59C5">
      <w:pPr>
        <w:tabs>
          <w:tab w:val="left" w:pos="-1152"/>
          <w:tab w:val="left" w:pos="-432"/>
          <w:tab w:val="right" w:pos="9000"/>
        </w:tabs>
        <w:rPr>
          <w:b/>
        </w:rPr>
      </w:pPr>
    </w:p>
    <w:p w14:paraId="21B192DC" w14:textId="77777777" w:rsidR="001F59C5" w:rsidRDefault="001F59C5" w:rsidP="001F59C5">
      <w:pPr>
        <w:tabs>
          <w:tab w:val="left" w:pos="-1152"/>
          <w:tab w:val="left" w:pos="-432"/>
          <w:tab w:val="right" w:pos="9000"/>
        </w:tabs>
        <w:rPr>
          <w:b/>
        </w:rPr>
      </w:pPr>
    </w:p>
    <w:p w14:paraId="41A349AD" w14:textId="77777777" w:rsidR="001F59C5" w:rsidRDefault="001F59C5" w:rsidP="001F59C5">
      <w:pPr>
        <w:tabs>
          <w:tab w:val="left" w:pos="-1152"/>
          <w:tab w:val="left" w:pos="-432"/>
          <w:tab w:val="right" w:pos="9000"/>
        </w:tabs>
        <w:rPr>
          <w:b/>
        </w:rPr>
      </w:pPr>
    </w:p>
    <w:p w14:paraId="491EB510" w14:textId="77777777" w:rsidR="001F59C5" w:rsidRDefault="001F59C5" w:rsidP="001F59C5">
      <w:pPr>
        <w:tabs>
          <w:tab w:val="left" w:pos="-1152"/>
          <w:tab w:val="left" w:pos="-432"/>
          <w:tab w:val="right" w:pos="9000"/>
        </w:tabs>
        <w:rPr>
          <w:b/>
        </w:rPr>
      </w:pPr>
    </w:p>
    <w:p w14:paraId="5364F13A" w14:textId="77777777" w:rsidR="001F59C5" w:rsidRDefault="001F59C5" w:rsidP="001F59C5">
      <w:pPr>
        <w:tabs>
          <w:tab w:val="left" w:pos="-1152"/>
          <w:tab w:val="left" w:pos="-432"/>
          <w:tab w:val="right" w:pos="9000"/>
        </w:tabs>
        <w:rPr>
          <w:b/>
        </w:rPr>
      </w:pPr>
    </w:p>
    <w:p w14:paraId="7422F203" w14:textId="77777777" w:rsidR="001F59C5" w:rsidRDefault="001F59C5" w:rsidP="001F59C5">
      <w:pPr>
        <w:tabs>
          <w:tab w:val="left" w:pos="-1152"/>
          <w:tab w:val="left" w:pos="-432"/>
          <w:tab w:val="right" w:pos="9000"/>
        </w:tabs>
        <w:rPr>
          <w:b/>
        </w:rPr>
      </w:pPr>
    </w:p>
    <w:p w14:paraId="75C2939C" w14:textId="77777777" w:rsidR="001F59C5" w:rsidRDefault="001F59C5" w:rsidP="001F59C5">
      <w:pPr>
        <w:tabs>
          <w:tab w:val="left" w:pos="-1152"/>
          <w:tab w:val="left" w:pos="-432"/>
          <w:tab w:val="right" w:pos="9000"/>
        </w:tabs>
        <w:rPr>
          <w:b/>
        </w:rPr>
      </w:pPr>
    </w:p>
    <w:p w14:paraId="284A9E9B" w14:textId="77777777" w:rsidR="001F59C5" w:rsidRDefault="001F59C5" w:rsidP="001F59C5">
      <w:pPr>
        <w:tabs>
          <w:tab w:val="left" w:pos="-1152"/>
          <w:tab w:val="left" w:pos="-432"/>
          <w:tab w:val="right" w:pos="9000"/>
        </w:tabs>
        <w:rPr>
          <w:b/>
        </w:rPr>
      </w:pPr>
    </w:p>
    <w:p w14:paraId="693D2532" w14:textId="77777777" w:rsidR="001F59C5" w:rsidRDefault="001F59C5" w:rsidP="001F59C5">
      <w:pPr>
        <w:tabs>
          <w:tab w:val="left" w:pos="-1152"/>
          <w:tab w:val="left" w:pos="-432"/>
          <w:tab w:val="right" w:pos="9000"/>
        </w:tabs>
        <w:rPr>
          <w:b/>
        </w:rPr>
      </w:pPr>
    </w:p>
    <w:p w14:paraId="5A6EB385" w14:textId="77777777" w:rsidR="001F59C5" w:rsidRDefault="001F59C5" w:rsidP="001F59C5">
      <w:pPr>
        <w:tabs>
          <w:tab w:val="left" w:pos="-1152"/>
          <w:tab w:val="left" w:pos="-432"/>
          <w:tab w:val="right" w:pos="9000"/>
        </w:tabs>
        <w:rPr>
          <w:b/>
        </w:rPr>
      </w:pPr>
    </w:p>
    <w:p w14:paraId="1EA581B6" w14:textId="77777777" w:rsidR="001F59C5" w:rsidRDefault="001F59C5" w:rsidP="001F59C5">
      <w:pPr>
        <w:tabs>
          <w:tab w:val="left" w:pos="-1152"/>
          <w:tab w:val="left" w:pos="-432"/>
          <w:tab w:val="right" w:pos="9000"/>
        </w:tabs>
        <w:rPr>
          <w:b/>
        </w:rPr>
      </w:pPr>
    </w:p>
    <w:p w14:paraId="67C2ABE5" w14:textId="77777777" w:rsidR="001F59C5" w:rsidRDefault="001F59C5" w:rsidP="001F59C5">
      <w:pPr>
        <w:tabs>
          <w:tab w:val="left" w:pos="-1152"/>
          <w:tab w:val="left" w:pos="-432"/>
          <w:tab w:val="right" w:pos="9000"/>
        </w:tabs>
        <w:rPr>
          <w:b/>
        </w:rPr>
      </w:pPr>
    </w:p>
    <w:p w14:paraId="4597CDCE" w14:textId="77777777" w:rsidR="001F59C5" w:rsidRDefault="001F59C5" w:rsidP="001F59C5">
      <w:pPr>
        <w:tabs>
          <w:tab w:val="left" w:pos="-1152"/>
          <w:tab w:val="left" w:pos="-432"/>
          <w:tab w:val="right" w:pos="9000"/>
        </w:tabs>
        <w:rPr>
          <w:b/>
        </w:rPr>
      </w:pPr>
    </w:p>
    <w:p w14:paraId="1FE776C6" w14:textId="77777777" w:rsidR="001F59C5" w:rsidRDefault="001F59C5" w:rsidP="001F59C5">
      <w:pPr>
        <w:tabs>
          <w:tab w:val="left" w:pos="-1152"/>
          <w:tab w:val="left" w:pos="-432"/>
          <w:tab w:val="right" w:pos="9000"/>
        </w:tabs>
        <w:rPr>
          <w:b/>
        </w:rPr>
      </w:pPr>
    </w:p>
    <w:p w14:paraId="3E62FA36" w14:textId="77777777" w:rsidR="001F59C5" w:rsidRDefault="001F59C5" w:rsidP="001F59C5">
      <w:pPr>
        <w:tabs>
          <w:tab w:val="left" w:pos="-1152"/>
          <w:tab w:val="left" w:pos="-432"/>
          <w:tab w:val="right" w:pos="9000"/>
        </w:tabs>
        <w:rPr>
          <w:b/>
        </w:rPr>
      </w:pPr>
    </w:p>
    <w:p w14:paraId="7847339B" w14:textId="0CFCBCDD" w:rsidR="001F59C5" w:rsidRDefault="001F59C5" w:rsidP="001F59C5">
      <w:pPr>
        <w:tabs>
          <w:tab w:val="left" w:pos="-1152"/>
          <w:tab w:val="left" w:pos="-432"/>
          <w:tab w:val="right" w:pos="9000"/>
        </w:tabs>
        <w:jc w:val="center"/>
        <w:rPr>
          <w:b/>
        </w:rPr>
      </w:pPr>
      <w:r w:rsidRPr="006F3B26">
        <w:rPr>
          <w:b/>
        </w:rPr>
        <w:lastRenderedPageBreak/>
        <w:t>HRSWURN ENTRIES RELEASED AS NEW CULTIVARS</w:t>
      </w:r>
    </w:p>
    <w:p w14:paraId="63A1E549" w14:textId="77777777" w:rsidR="001F59C5" w:rsidRDefault="001F59C5" w:rsidP="001F59C5">
      <w:pPr>
        <w:tabs>
          <w:tab w:val="left" w:pos="-1152"/>
          <w:tab w:val="left" w:pos="-432"/>
          <w:tab w:val="right" w:pos="9000"/>
        </w:tabs>
        <w:rPr>
          <w:b/>
        </w:rPr>
      </w:pPr>
    </w:p>
    <w:p w14:paraId="6AEA7BBB" w14:textId="77777777" w:rsidR="009B784C" w:rsidRDefault="009B784C" w:rsidP="001F59C5">
      <w:pPr>
        <w:tabs>
          <w:tab w:val="left" w:pos="-1152"/>
          <w:tab w:val="left" w:pos="-432"/>
          <w:tab w:val="right" w:pos="9000"/>
        </w:tabs>
        <w:rPr>
          <w:bCs/>
        </w:rPr>
      </w:pPr>
    </w:p>
    <w:p w14:paraId="46E7E188" w14:textId="36B32AC1" w:rsidR="001F59C5" w:rsidRDefault="009B784C" w:rsidP="001F59C5">
      <w:pPr>
        <w:tabs>
          <w:tab w:val="left" w:pos="-1152"/>
          <w:tab w:val="left" w:pos="-432"/>
          <w:tab w:val="right" w:pos="9000"/>
        </w:tabs>
        <w:rPr>
          <w:bCs/>
        </w:rPr>
      </w:pPr>
      <w:r>
        <w:rPr>
          <w:bCs/>
        </w:rPr>
        <w:t>When the spring wheat breeders release a new variety tested in the HRSWRN, t</w:t>
      </w:r>
      <w:r w:rsidRPr="009B784C">
        <w:rPr>
          <w:bCs/>
        </w:rPr>
        <w:t xml:space="preserve">he released variety name, experimental name, PI number, brief description, and years entered in the HRSWURN or URSN </w:t>
      </w:r>
      <w:r>
        <w:rPr>
          <w:bCs/>
        </w:rPr>
        <w:t>will be</w:t>
      </w:r>
      <w:r w:rsidRPr="009B784C">
        <w:rPr>
          <w:bCs/>
        </w:rPr>
        <w:t xml:space="preserve"> included below</w:t>
      </w:r>
      <w:r w:rsidR="0059149E">
        <w:rPr>
          <w:bCs/>
        </w:rPr>
        <w:t>, if available</w:t>
      </w:r>
      <w:r w:rsidRPr="009B784C">
        <w:rPr>
          <w:bCs/>
        </w:rPr>
        <w:t>.</w:t>
      </w:r>
      <w:r>
        <w:rPr>
          <w:bCs/>
        </w:rPr>
        <w:t xml:space="preserve"> </w:t>
      </w:r>
    </w:p>
    <w:p w14:paraId="2143BDB9" w14:textId="77777777" w:rsidR="00BF7520" w:rsidRDefault="00BF7520" w:rsidP="001F59C5">
      <w:pPr>
        <w:tabs>
          <w:tab w:val="left" w:pos="-1152"/>
          <w:tab w:val="left" w:pos="-432"/>
          <w:tab w:val="right" w:pos="9000"/>
        </w:tabs>
        <w:rPr>
          <w:bCs/>
        </w:rPr>
      </w:pPr>
    </w:p>
    <w:p w14:paraId="1F3FED99" w14:textId="4A503890" w:rsidR="00BF7520" w:rsidRPr="0059149E" w:rsidRDefault="00BF7520" w:rsidP="001F59C5">
      <w:pPr>
        <w:tabs>
          <w:tab w:val="left" w:pos="-1152"/>
          <w:tab w:val="left" w:pos="-432"/>
          <w:tab w:val="right" w:pos="9000"/>
        </w:tabs>
        <w:rPr>
          <w:bCs/>
        </w:rPr>
      </w:pPr>
      <w:r>
        <w:rPr>
          <w:b/>
        </w:rPr>
        <w:t xml:space="preserve">Enhance-SD </w:t>
      </w:r>
      <w:r>
        <w:rPr>
          <w:bCs/>
        </w:rPr>
        <w:t>(</w:t>
      </w:r>
      <w:r w:rsidRPr="00BF7520">
        <w:rPr>
          <w:bCs/>
        </w:rPr>
        <w:t>SD4905</w:t>
      </w:r>
      <w:r>
        <w:rPr>
          <w:bCs/>
        </w:rPr>
        <w:t>)</w:t>
      </w:r>
      <w:r w:rsidR="0059149E">
        <w:rPr>
          <w:bCs/>
        </w:rPr>
        <w:t xml:space="preserve"> Released in 2025 by South Dakota State University</w:t>
      </w:r>
      <w:r w:rsidR="00F7581A">
        <w:rPr>
          <w:bCs/>
        </w:rPr>
        <w:t xml:space="preserve"> and </w:t>
      </w:r>
      <w:r w:rsidR="00F7581A" w:rsidRPr="00F7581A">
        <w:rPr>
          <w:bCs/>
        </w:rPr>
        <w:t>South Dakota Agricultural Experiment Station</w:t>
      </w:r>
      <w:r w:rsidR="0059149E">
        <w:rPr>
          <w:bCs/>
        </w:rPr>
        <w:t xml:space="preserve">. </w:t>
      </w:r>
      <w:r w:rsidR="00DB4DC3">
        <w:rPr>
          <w:bCs/>
        </w:rPr>
        <w:t xml:space="preserve">It has high yield potential, above average test weight and protein content, and moderate resistance to bacterial leaf streak and Fusarium head blight. </w:t>
      </w:r>
      <w:r w:rsidR="00F7581A">
        <w:rPr>
          <w:bCs/>
        </w:rPr>
        <w:t>Enhance-SD is b</w:t>
      </w:r>
      <w:r w:rsidR="00D06B89">
        <w:rPr>
          <w:bCs/>
        </w:rPr>
        <w:t xml:space="preserve">etter suited for northern areas of spring wheat production in South Dakota. </w:t>
      </w:r>
      <w:r w:rsidR="0059149E">
        <w:rPr>
          <w:b/>
        </w:rPr>
        <w:t xml:space="preserve">HRSWURN </w:t>
      </w:r>
      <w:r w:rsidR="000515E2">
        <w:rPr>
          <w:b/>
        </w:rPr>
        <w:t>2021-2022</w:t>
      </w:r>
    </w:p>
    <w:p w14:paraId="21119AD2" w14:textId="77777777" w:rsidR="001F59C5" w:rsidRDefault="001F59C5" w:rsidP="001F59C5">
      <w:pPr>
        <w:tabs>
          <w:tab w:val="left" w:pos="-1152"/>
          <w:tab w:val="left" w:pos="-432"/>
          <w:tab w:val="right" w:pos="9000"/>
        </w:tabs>
        <w:rPr>
          <w:b/>
        </w:rPr>
      </w:pPr>
    </w:p>
    <w:p w14:paraId="6546AC6C" w14:textId="77777777" w:rsidR="001F59C5" w:rsidRDefault="001F59C5" w:rsidP="001F59C5">
      <w:pPr>
        <w:tabs>
          <w:tab w:val="left" w:pos="-1152"/>
          <w:tab w:val="left" w:pos="-432"/>
          <w:tab w:val="right" w:pos="9000"/>
        </w:tabs>
        <w:rPr>
          <w:b/>
        </w:rPr>
      </w:pPr>
    </w:p>
    <w:p w14:paraId="4E1C8584" w14:textId="77777777" w:rsidR="001F59C5" w:rsidRDefault="001F59C5" w:rsidP="001F59C5">
      <w:pPr>
        <w:tabs>
          <w:tab w:val="left" w:pos="-1152"/>
          <w:tab w:val="left" w:pos="-432"/>
          <w:tab w:val="right" w:pos="9000"/>
        </w:tabs>
        <w:rPr>
          <w:b/>
        </w:rPr>
      </w:pPr>
    </w:p>
    <w:p w14:paraId="6BFFA1BA" w14:textId="77777777" w:rsidR="001F59C5" w:rsidRDefault="001F59C5" w:rsidP="001F59C5">
      <w:pPr>
        <w:tabs>
          <w:tab w:val="left" w:pos="-1152"/>
          <w:tab w:val="left" w:pos="-432"/>
          <w:tab w:val="right" w:pos="9000"/>
        </w:tabs>
        <w:rPr>
          <w:b/>
        </w:rPr>
      </w:pPr>
    </w:p>
    <w:p w14:paraId="2A715A90" w14:textId="77777777" w:rsidR="001F59C5" w:rsidRDefault="001F59C5" w:rsidP="001F59C5">
      <w:pPr>
        <w:tabs>
          <w:tab w:val="left" w:pos="-1152"/>
          <w:tab w:val="left" w:pos="-432"/>
          <w:tab w:val="right" w:pos="9000"/>
        </w:tabs>
        <w:rPr>
          <w:b/>
        </w:rPr>
      </w:pPr>
    </w:p>
    <w:p w14:paraId="3A0FB8B7" w14:textId="77777777" w:rsidR="001F59C5" w:rsidRDefault="001F59C5" w:rsidP="001F59C5">
      <w:pPr>
        <w:tabs>
          <w:tab w:val="left" w:pos="-1152"/>
          <w:tab w:val="left" w:pos="-432"/>
          <w:tab w:val="right" w:pos="9000"/>
        </w:tabs>
        <w:rPr>
          <w:b/>
        </w:rPr>
      </w:pPr>
    </w:p>
    <w:p w14:paraId="68854D0B" w14:textId="77777777" w:rsidR="001F59C5" w:rsidRDefault="001F59C5" w:rsidP="001F59C5">
      <w:pPr>
        <w:tabs>
          <w:tab w:val="left" w:pos="-1152"/>
          <w:tab w:val="left" w:pos="-432"/>
          <w:tab w:val="right" w:pos="9000"/>
        </w:tabs>
        <w:rPr>
          <w:b/>
        </w:rPr>
      </w:pPr>
    </w:p>
    <w:p w14:paraId="5672239B" w14:textId="77777777" w:rsidR="006968F0" w:rsidRDefault="006968F0" w:rsidP="001F59C5">
      <w:pPr>
        <w:tabs>
          <w:tab w:val="left" w:pos="-1152"/>
          <w:tab w:val="left" w:pos="-432"/>
          <w:tab w:val="right" w:pos="9000"/>
        </w:tabs>
        <w:rPr>
          <w:b/>
        </w:rPr>
      </w:pPr>
    </w:p>
    <w:p w14:paraId="114FB15A" w14:textId="77777777" w:rsidR="006968F0" w:rsidRDefault="006968F0" w:rsidP="001F59C5">
      <w:pPr>
        <w:tabs>
          <w:tab w:val="left" w:pos="-1152"/>
          <w:tab w:val="left" w:pos="-432"/>
          <w:tab w:val="right" w:pos="9000"/>
        </w:tabs>
        <w:rPr>
          <w:b/>
        </w:rPr>
      </w:pPr>
    </w:p>
    <w:p w14:paraId="54EFBBE5" w14:textId="77777777" w:rsidR="006968F0" w:rsidRDefault="006968F0" w:rsidP="001F59C5">
      <w:pPr>
        <w:tabs>
          <w:tab w:val="left" w:pos="-1152"/>
          <w:tab w:val="left" w:pos="-432"/>
          <w:tab w:val="right" w:pos="9000"/>
        </w:tabs>
        <w:rPr>
          <w:b/>
        </w:rPr>
      </w:pPr>
    </w:p>
    <w:p w14:paraId="2E543126" w14:textId="77777777" w:rsidR="006968F0" w:rsidRDefault="006968F0" w:rsidP="001F59C5">
      <w:pPr>
        <w:tabs>
          <w:tab w:val="left" w:pos="-1152"/>
          <w:tab w:val="left" w:pos="-432"/>
          <w:tab w:val="right" w:pos="9000"/>
        </w:tabs>
        <w:rPr>
          <w:b/>
        </w:rPr>
      </w:pPr>
    </w:p>
    <w:p w14:paraId="45C92646" w14:textId="77777777" w:rsidR="006968F0" w:rsidRDefault="006968F0" w:rsidP="001F59C5">
      <w:pPr>
        <w:tabs>
          <w:tab w:val="left" w:pos="-1152"/>
          <w:tab w:val="left" w:pos="-432"/>
          <w:tab w:val="right" w:pos="9000"/>
        </w:tabs>
        <w:rPr>
          <w:b/>
        </w:rPr>
      </w:pPr>
    </w:p>
    <w:p w14:paraId="0E36A83A" w14:textId="77777777" w:rsidR="006968F0" w:rsidRDefault="006968F0" w:rsidP="001F59C5">
      <w:pPr>
        <w:tabs>
          <w:tab w:val="left" w:pos="-1152"/>
          <w:tab w:val="left" w:pos="-432"/>
          <w:tab w:val="right" w:pos="9000"/>
        </w:tabs>
        <w:rPr>
          <w:b/>
        </w:rPr>
      </w:pPr>
    </w:p>
    <w:p w14:paraId="79CDC73C" w14:textId="77777777" w:rsidR="006968F0" w:rsidRDefault="006968F0" w:rsidP="001F59C5">
      <w:pPr>
        <w:tabs>
          <w:tab w:val="left" w:pos="-1152"/>
          <w:tab w:val="left" w:pos="-432"/>
          <w:tab w:val="right" w:pos="9000"/>
        </w:tabs>
        <w:rPr>
          <w:b/>
        </w:rPr>
      </w:pPr>
    </w:p>
    <w:p w14:paraId="3CBBDC70" w14:textId="77777777" w:rsidR="006968F0" w:rsidRDefault="006968F0" w:rsidP="001F59C5">
      <w:pPr>
        <w:tabs>
          <w:tab w:val="left" w:pos="-1152"/>
          <w:tab w:val="left" w:pos="-432"/>
          <w:tab w:val="right" w:pos="9000"/>
        </w:tabs>
        <w:rPr>
          <w:b/>
        </w:rPr>
      </w:pPr>
    </w:p>
    <w:p w14:paraId="5F444991" w14:textId="77777777" w:rsidR="006968F0" w:rsidRDefault="006968F0" w:rsidP="001F59C5">
      <w:pPr>
        <w:tabs>
          <w:tab w:val="left" w:pos="-1152"/>
          <w:tab w:val="left" w:pos="-432"/>
          <w:tab w:val="right" w:pos="9000"/>
        </w:tabs>
        <w:rPr>
          <w:b/>
        </w:rPr>
      </w:pPr>
    </w:p>
    <w:p w14:paraId="4A15E17D" w14:textId="77777777" w:rsidR="006968F0" w:rsidRDefault="006968F0" w:rsidP="001F59C5">
      <w:pPr>
        <w:tabs>
          <w:tab w:val="left" w:pos="-1152"/>
          <w:tab w:val="left" w:pos="-432"/>
          <w:tab w:val="right" w:pos="9000"/>
        </w:tabs>
        <w:rPr>
          <w:b/>
        </w:rPr>
      </w:pPr>
    </w:p>
    <w:p w14:paraId="59D531F1" w14:textId="77777777" w:rsidR="006968F0" w:rsidRDefault="006968F0" w:rsidP="001F59C5">
      <w:pPr>
        <w:tabs>
          <w:tab w:val="left" w:pos="-1152"/>
          <w:tab w:val="left" w:pos="-432"/>
          <w:tab w:val="right" w:pos="9000"/>
        </w:tabs>
        <w:rPr>
          <w:b/>
        </w:rPr>
      </w:pPr>
    </w:p>
    <w:p w14:paraId="408CBA8E" w14:textId="77777777" w:rsidR="006968F0" w:rsidRDefault="006968F0" w:rsidP="001F59C5">
      <w:pPr>
        <w:tabs>
          <w:tab w:val="left" w:pos="-1152"/>
          <w:tab w:val="left" w:pos="-432"/>
          <w:tab w:val="right" w:pos="9000"/>
        </w:tabs>
        <w:rPr>
          <w:b/>
        </w:rPr>
      </w:pPr>
    </w:p>
    <w:p w14:paraId="6283BF65" w14:textId="77777777" w:rsidR="006968F0" w:rsidRDefault="006968F0" w:rsidP="001F59C5">
      <w:pPr>
        <w:tabs>
          <w:tab w:val="left" w:pos="-1152"/>
          <w:tab w:val="left" w:pos="-432"/>
          <w:tab w:val="right" w:pos="9000"/>
        </w:tabs>
        <w:rPr>
          <w:b/>
        </w:rPr>
      </w:pPr>
    </w:p>
    <w:p w14:paraId="3DD0CBEB" w14:textId="77777777" w:rsidR="006968F0" w:rsidRDefault="006968F0" w:rsidP="001F59C5">
      <w:pPr>
        <w:tabs>
          <w:tab w:val="left" w:pos="-1152"/>
          <w:tab w:val="left" w:pos="-432"/>
          <w:tab w:val="right" w:pos="9000"/>
        </w:tabs>
        <w:rPr>
          <w:b/>
        </w:rPr>
      </w:pPr>
    </w:p>
    <w:p w14:paraId="41B17B5C" w14:textId="77777777" w:rsidR="006968F0" w:rsidRDefault="006968F0" w:rsidP="001F59C5">
      <w:pPr>
        <w:tabs>
          <w:tab w:val="left" w:pos="-1152"/>
          <w:tab w:val="left" w:pos="-432"/>
          <w:tab w:val="right" w:pos="9000"/>
        </w:tabs>
        <w:rPr>
          <w:b/>
        </w:rPr>
      </w:pPr>
    </w:p>
    <w:p w14:paraId="476F7969" w14:textId="77777777" w:rsidR="006968F0" w:rsidRDefault="006968F0" w:rsidP="001F59C5">
      <w:pPr>
        <w:tabs>
          <w:tab w:val="left" w:pos="-1152"/>
          <w:tab w:val="left" w:pos="-432"/>
          <w:tab w:val="right" w:pos="9000"/>
        </w:tabs>
        <w:rPr>
          <w:b/>
        </w:rPr>
      </w:pPr>
    </w:p>
    <w:p w14:paraId="5D23307E" w14:textId="77777777" w:rsidR="006968F0" w:rsidRDefault="006968F0" w:rsidP="001F59C5">
      <w:pPr>
        <w:tabs>
          <w:tab w:val="left" w:pos="-1152"/>
          <w:tab w:val="left" w:pos="-432"/>
          <w:tab w:val="right" w:pos="9000"/>
        </w:tabs>
        <w:rPr>
          <w:b/>
        </w:rPr>
      </w:pPr>
    </w:p>
    <w:p w14:paraId="18CE1D12" w14:textId="77777777" w:rsidR="006968F0" w:rsidRDefault="006968F0" w:rsidP="001F59C5">
      <w:pPr>
        <w:tabs>
          <w:tab w:val="left" w:pos="-1152"/>
          <w:tab w:val="left" w:pos="-432"/>
          <w:tab w:val="right" w:pos="9000"/>
        </w:tabs>
        <w:rPr>
          <w:b/>
        </w:rPr>
      </w:pPr>
    </w:p>
    <w:p w14:paraId="00384771" w14:textId="77777777" w:rsidR="006968F0" w:rsidRDefault="006968F0" w:rsidP="001F59C5">
      <w:pPr>
        <w:tabs>
          <w:tab w:val="left" w:pos="-1152"/>
          <w:tab w:val="left" w:pos="-432"/>
          <w:tab w:val="right" w:pos="9000"/>
        </w:tabs>
        <w:rPr>
          <w:b/>
        </w:rPr>
      </w:pPr>
    </w:p>
    <w:p w14:paraId="0AF37816" w14:textId="77777777" w:rsidR="006968F0" w:rsidRDefault="006968F0" w:rsidP="001F59C5">
      <w:pPr>
        <w:tabs>
          <w:tab w:val="left" w:pos="-1152"/>
          <w:tab w:val="left" w:pos="-432"/>
          <w:tab w:val="right" w:pos="9000"/>
        </w:tabs>
        <w:rPr>
          <w:b/>
        </w:rPr>
      </w:pPr>
    </w:p>
    <w:p w14:paraId="2E55E5A2" w14:textId="77777777" w:rsidR="006968F0" w:rsidRDefault="006968F0" w:rsidP="001F59C5">
      <w:pPr>
        <w:tabs>
          <w:tab w:val="left" w:pos="-1152"/>
          <w:tab w:val="left" w:pos="-432"/>
          <w:tab w:val="right" w:pos="9000"/>
        </w:tabs>
        <w:rPr>
          <w:b/>
        </w:rPr>
      </w:pPr>
    </w:p>
    <w:p w14:paraId="1C315B2A" w14:textId="77777777" w:rsidR="006968F0" w:rsidRDefault="006968F0" w:rsidP="001F59C5">
      <w:pPr>
        <w:tabs>
          <w:tab w:val="left" w:pos="-1152"/>
          <w:tab w:val="left" w:pos="-432"/>
          <w:tab w:val="right" w:pos="9000"/>
        </w:tabs>
        <w:rPr>
          <w:b/>
        </w:rPr>
      </w:pPr>
    </w:p>
    <w:p w14:paraId="3AAFD719" w14:textId="77777777" w:rsidR="006968F0" w:rsidRDefault="006968F0" w:rsidP="001F59C5">
      <w:pPr>
        <w:tabs>
          <w:tab w:val="left" w:pos="-1152"/>
          <w:tab w:val="left" w:pos="-432"/>
          <w:tab w:val="right" w:pos="9000"/>
        </w:tabs>
        <w:rPr>
          <w:b/>
        </w:rPr>
      </w:pPr>
    </w:p>
    <w:p w14:paraId="361F1012" w14:textId="77777777" w:rsidR="006968F0" w:rsidRDefault="006968F0" w:rsidP="001F59C5">
      <w:pPr>
        <w:tabs>
          <w:tab w:val="left" w:pos="-1152"/>
          <w:tab w:val="left" w:pos="-432"/>
          <w:tab w:val="right" w:pos="9000"/>
        </w:tabs>
        <w:rPr>
          <w:b/>
        </w:rPr>
      </w:pPr>
    </w:p>
    <w:p w14:paraId="1A277926" w14:textId="77777777" w:rsidR="006968F0" w:rsidRDefault="006968F0" w:rsidP="001F59C5">
      <w:pPr>
        <w:tabs>
          <w:tab w:val="left" w:pos="-1152"/>
          <w:tab w:val="left" w:pos="-432"/>
          <w:tab w:val="right" w:pos="9000"/>
        </w:tabs>
        <w:rPr>
          <w:b/>
        </w:rPr>
      </w:pPr>
    </w:p>
    <w:p w14:paraId="20DDA4E8" w14:textId="77777777" w:rsidR="006968F0" w:rsidRDefault="006968F0" w:rsidP="001F59C5">
      <w:pPr>
        <w:tabs>
          <w:tab w:val="left" w:pos="-1152"/>
          <w:tab w:val="left" w:pos="-432"/>
          <w:tab w:val="right" w:pos="9000"/>
        </w:tabs>
        <w:rPr>
          <w:b/>
        </w:rPr>
      </w:pPr>
    </w:p>
    <w:p w14:paraId="567EBCDE" w14:textId="77777777" w:rsidR="006968F0" w:rsidRDefault="006968F0" w:rsidP="001F59C5">
      <w:pPr>
        <w:tabs>
          <w:tab w:val="left" w:pos="-1152"/>
          <w:tab w:val="left" w:pos="-432"/>
          <w:tab w:val="right" w:pos="9000"/>
        </w:tabs>
        <w:rPr>
          <w:b/>
        </w:rPr>
      </w:pPr>
    </w:p>
    <w:p w14:paraId="12C18227" w14:textId="77777777" w:rsidR="006968F0" w:rsidRDefault="006968F0" w:rsidP="001F59C5">
      <w:pPr>
        <w:tabs>
          <w:tab w:val="left" w:pos="-1152"/>
          <w:tab w:val="left" w:pos="-432"/>
          <w:tab w:val="right" w:pos="9000"/>
        </w:tabs>
        <w:rPr>
          <w:b/>
        </w:rPr>
      </w:pPr>
    </w:p>
    <w:p w14:paraId="47D74C51" w14:textId="77777777" w:rsidR="006968F0" w:rsidRDefault="006968F0" w:rsidP="001F59C5">
      <w:pPr>
        <w:tabs>
          <w:tab w:val="left" w:pos="-1152"/>
          <w:tab w:val="left" w:pos="-432"/>
          <w:tab w:val="right" w:pos="9000"/>
        </w:tabs>
        <w:rPr>
          <w:b/>
        </w:rPr>
      </w:pPr>
    </w:p>
    <w:p w14:paraId="3A7A795F" w14:textId="77777777" w:rsidR="006968F0" w:rsidRDefault="006968F0" w:rsidP="001F59C5">
      <w:pPr>
        <w:tabs>
          <w:tab w:val="left" w:pos="-1152"/>
          <w:tab w:val="left" w:pos="-432"/>
          <w:tab w:val="right" w:pos="9000"/>
        </w:tabs>
        <w:rPr>
          <w:b/>
        </w:rPr>
      </w:pPr>
    </w:p>
    <w:p w14:paraId="161508F9" w14:textId="77777777" w:rsidR="006968F0" w:rsidRDefault="006968F0" w:rsidP="001F59C5">
      <w:pPr>
        <w:tabs>
          <w:tab w:val="left" w:pos="-1152"/>
          <w:tab w:val="left" w:pos="-432"/>
          <w:tab w:val="right" w:pos="9000"/>
        </w:tabs>
        <w:rPr>
          <w:b/>
        </w:rPr>
      </w:pPr>
    </w:p>
    <w:p w14:paraId="5C076D64" w14:textId="5D7D64B4" w:rsidR="00B723D9" w:rsidRPr="00372639" w:rsidRDefault="00DB33B1" w:rsidP="00B33633">
      <w:pPr>
        <w:tabs>
          <w:tab w:val="left" w:pos="1260"/>
          <w:tab w:val="left" w:pos="2520"/>
          <w:tab w:val="left" w:pos="4950"/>
          <w:tab w:val="left" w:pos="7470"/>
        </w:tabs>
        <w:jc w:val="center"/>
      </w:pPr>
      <w:r w:rsidRPr="00DB06E8">
        <w:rPr>
          <w:b/>
        </w:rPr>
        <w:lastRenderedPageBreak/>
        <w:t xml:space="preserve">U.S. </w:t>
      </w:r>
      <w:r w:rsidR="00B723D9" w:rsidRPr="00DB06E8">
        <w:rPr>
          <w:b/>
        </w:rPr>
        <w:t>SPRING WHEAT PRODUCTION, 20</w:t>
      </w:r>
      <w:r w:rsidR="00AC7228" w:rsidRPr="00DB06E8">
        <w:rPr>
          <w:b/>
        </w:rPr>
        <w:t>2</w:t>
      </w:r>
      <w:r w:rsidR="00794689" w:rsidRPr="00DB06E8">
        <w:rPr>
          <w:b/>
        </w:rPr>
        <w:t>5</w:t>
      </w:r>
    </w:p>
    <w:p w14:paraId="23FC7DC8" w14:textId="77777777" w:rsidR="00B723D9" w:rsidRPr="00372639" w:rsidRDefault="00B723D9"/>
    <w:p w14:paraId="28721D13" w14:textId="77777777" w:rsidR="00B33633" w:rsidRPr="00372639" w:rsidRDefault="00B33633"/>
    <w:p w14:paraId="3CD23D51" w14:textId="77777777" w:rsidR="00B33633" w:rsidRPr="00372639" w:rsidRDefault="00B33633"/>
    <w:p w14:paraId="00ACB2E9" w14:textId="0845DE2C" w:rsidR="00A847F5" w:rsidRPr="00A847F5" w:rsidRDefault="00A847F5" w:rsidP="00A847F5">
      <w:pPr>
        <w:rPr>
          <w:b/>
        </w:rPr>
      </w:pPr>
      <w:r w:rsidRPr="000A0620">
        <w:rPr>
          <w:b/>
          <w:i/>
          <w:iCs/>
        </w:rPr>
        <w:t>SPRING WHEAT (OTHER THAN DURUM)</w:t>
      </w:r>
      <w:r w:rsidRPr="000A0620">
        <w:rPr>
          <w:b/>
        </w:rPr>
        <w:t xml:space="preserve">: Growers produced an estimated </w:t>
      </w:r>
      <w:r w:rsidR="000A0620" w:rsidRPr="000A0620">
        <w:rPr>
          <w:b/>
        </w:rPr>
        <w:t>496</w:t>
      </w:r>
      <w:r w:rsidRPr="000A0620">
        <w:rPr>
          <w:b/>
        </w:rPr>
        <w:t xml:space="preserve"> million bushels of spring wheat</w:t>
      </w:r>
      <w:r w:rsidRPr="00DB06E8">
        <w:rPr>
          <w:b/>
        </w:rPr>
        <w:t xml:space="preserve">. This production estimate is </w:t>
      </w:r>
      <w:r w:rsidR="00DB06E8" w:rsidRPr="00DB06E8">
        <w:rPr>
          <w:b/>
        </w:rPr>
        <w:t>8.7</w:t>
      </w:r>
      <w:r w:rsidRPr="00DB06E8">
        <w:rPr>
          <w:b/>
        </w:rPr>
        <w:t xml:space="preserve"> percent </w:t>
      </w:r>
      <w:r w:rsidR="00DB06E8" w:rsidRPr="00DB06E8">
        <w:rPr>
          <w:b/>
        </w:rPr>
        <w:t>lower</w:t>
      </w:r>
      <w:r w:rsidRPr="00DB06E8">
        <w:rPr>
          <w:b/>
        </w:rPr>
        <w:t xml:space="preserve"> than year 202</w:t>
      </w:r>
      <w:r w:rsidR="00DB06E8" w:rsidRPr="00DB06E8">
        <w:rPr>
          <w:b/>
        </w:rPr>
        <w:t>4</w:t>
      </w:r>
      <w:r w:rsidRPr="00DB06E8">
        <w:rPr>
          <w:b/>
        </w:rPr>
        <w:t xml:space="preserve"> production. Yield average</w:t>
      </w:r>
      <w:r w:rsidRPr="000A0620">
        <w:rPr>
          <w:b/>
        </w:rPr>
        <w:t xml:space="preserve">d </w:t>
      </w:r>
      <w:r w:rsidR="000A0620" w:rsidRPr="000A0620">
        <w:rPr>
          <w:b/>
        </w:rPr>
        <w:t>51.7</w:t>
      </w:r>
      <w:r w:rsidRPr="000A0620">
        <w:rPr>
          <w:b/>
        </w:rPr>
        <w:t xml:space="preserve"> bushels per acre, </w:t>
      </w:r>
      <w:r w:rsidR="000A0620" w:rsidRPr="000A0620">
        <w:rPr>
          <w:b/>
        </w:rPr>
        <w:t>a decrease</w:t>
      </w:r>
      <w:r w:rsidRPr="000A0620">
        <w:rPr>
          <w:b/>
        </w:rPr>
        <w:t xml:space="preserve"> of </w:t>
      </w:r>
      <w:r w:rsidR="000A0620" w:rsidRPr="000A0620">
        <w:rPr>
          <w:b/>
        </w:rPr>
        <w:t>0</w:t>
      </w:r>
      <w:r w:rsidR="00096B4C" w:rsidRPr="000A0620">
        <w:rPr>
          <w:b/>
        </w:rPr>
        <w:t>.</w:t>
      </w:r>
      <w:r w:rsidR="000A0620" w:rsidRPr="000A0620">
        <w:rPr>
          <w:b/>
        </w:rPr>
        <w:t>7</w:t>
      </w:r>
      <w:r w:rsidRPr="000A0620">
        <w:rPr>
          <w:b/>
        </w:rPr>
        <w:t xml:space="preserve"> bushels per acre </w:t>
      </w:r>
      <w:proofErr w:type="gramStart"/>
      <w:r w:rsidRPr="000A0620">
        <w:rPr>
          <w:b/>
        </w:rPr>
        <w:t>from year</w:t>
      </w:r>
      <w:proofErr w:type="gramEnd"/>
      <w:r w:rsidRPr="000A0620">
        <w:rPr>
          <w:b/>
        </w:rPr>
        <w:t xml:space="preserve"> 202</w:t>
      </w:r>
      <w:r w:rsidR="000A0620" w:rsidRPr="000A0620">
        <w:rPr>
          <w:b/>
        </w:rPr>
        <w:t>4</w:t>
      </w:r>
      <w:r w:rsidRPr="000A0620">
        <w:rPr>
          <w:b/>
        </w:rPr>
        <w:t xml:space="preserve">. Acres harvested totaled </w:t>
      </w:r>
      <w:r w:rsidR="000A0620" w:rsidRPr="000A0620">
        <w:rPr>
          <w:b/>
        </w:rPr>
        <w:t>9.6</w:t>
      </w:r>
      <w:r w:rsidRPr="000A0620">
        <w:rPr>
          <w:b/>
        </w:rPr>
        <w:t xml:space="preserve"> million acres, which is </w:t>
      </w:r>
      <w:r w:rsidRPr="00DB06E8">
        <w:rPr>
          <w:b/>
        </w:rPr>
        <w:t xml:space="preserve">approximately </w:t>
      </w:r>
      <w:r w:rsidR="00DB06E8" w:rsidRPr="00DB06E8">
        <w:rPr>
          <w:b/>
        </w:rPr>
        <w:t>7.5</w:t>
      </w:r>
      <w:r w:rsidRPr="00DB06E8">
        <w:rPr>
          <w:b/>
        </w:rPr>
        <w:t xml:space="preserve"> percent </w:t>
      </w:r>
      <w:r w:rsidR="00096B4C" w:rsidRPr="00DB06E8">
        <w:rPr>
          <w:b/>
        </w:rPr>
        <w:t>lower</w:t>
      </w:r>
      <w:r w:rsidRPr="00DB06E8">
        <w:rPr>
          <w:b/>
        </w:rPr>
        <w:t xml:space="preserve"> than the acreage harvested in 202</w:t>
      </w:r>
      <w:r w:rsidR="000A0620" w:rsidRPr="00DB06E8">
        <w:rPr>
          <w:b/>
        </w:rPr>
        <w:t>4</w:t>
      </w:r>
      <w:r w:rsidRPr="00DB06E8">
        <w:rPr>
          <w:b/>
        </w:rPr>
        <w:t>.</w:t>
      </w:r>
      <w:r w:rsidRPr="00A847F5">
        <w:rPr>
          <w:b/>
        </w:rPr>
        <w:tab/>
      </w:r>
      <w:r w:rsidRPr="00A847F5">
        <w:rPr>
          <w:b/>
        </w:rPr>
        <w:tab/>
      </w:r>
      <w:r w:rsidRPr="00A847F5">
        <w:rPr>
          <w:b/>
        </w:rPr>
        <w:tab/>
      </w:r>
      <w:r w:rsidRPr="00A847F5">
        <w:rPr>
          <w:b/>
        </w:rPr>
        <w:tab/>
      </w:r>
    </w:p>
    <w:p w14:paraId="7C58493E" w14:textId="77777777" w:rsidR="00A847F5" w:rsidRPr="00A847F5" w:rsidRDefault="00A847F5" w:rsidP="00A847F5">
      <w:pPr>
        <w:rPr>
          <w:b/>
          <w:i/>
          <w:iCs/>
        </w:rPr>
      </w:pPr>
      <w:r w:rsidRPr="00A847F5">
        <w:rPr>
          <w:b/>
          <w:i/>
          <w:iCs/>
        </w:rPr>
        <w:tab/>
      </w:r>
      <w:r w:rsidRPr="00A847F5">
        <w:rPr>
          <w:b/>
          <w:i/>
          <w:iCs/>
        </w:rPr>
        <w:tab/>
      </w:r>
      <w:r w:rsidRPr="00A847F5">
        <w:rPr>
          <w:b/>
          <w:i/>
          <w:iCs/>
        </w:rPr>
        <w:tab/>
      </w:r>
      <w:r w:rsidRPr="00A847F5">
        <w:rPr>
          <w:b/>
          <w:i/>
          <w:iCs/>
        </w:rPr>
        <w:tab/>
      </w:r>
      <w:r w:rsidRPr="00A847F5">
        <w:rPr>
          <w:b/>
          <w:i/>
          <w:iCs/>
        </w:rPr>
        <w:tab/>
      </w:r>
      <w:r w:rsidRPr="00A847F5">
        <w:rPr>
          <w:b/>
          <w:i/>
          <w:iCs/>
        </w:rPr>
        <w:tab/>
      </w:r>
      <w:r w:rsidRPr="00A847F5">
        <w:rPr>
          <w:b/>
          <w:i/>
          <w:iCs/>
        </w:rPr>
        <w:tab/>
      </w:r>
    </w:p>
    <w:p w14:paraId="04A55031" w14:textId="70BFEBC8" w:rsidR="00A847F5" w:rsidRPr="00A847F5" w:rsidRDefault="00A847F5" w:rsidP="00A847F5">
      <w:pPr>
        <w:rPr>
          <w:b/>
          <w:i/>
          <w:iCs/>
        </w:rPr>
      </w:pPr>
      <w:r w:rsidRPr="00A847F5">
        <w:rPr>
          <w:b/>
          <w:i/>
          <w:iCs/>
        </w:rPr>
        <w:tab/>
      </w:r>
      <w:r w:rsidRPr="00A847F5">
        <w:rPr>
          <w:b/>
          <w:i/>
          <w:iCs/>
        </w:rPr>
        <w:tab/>
      </w:r>
      <w:r w:rsidRPr="00A847F5">
        <w:rPr>
          <w:b/>
          <w:i/>
          <w:iCs/>
        </w:rPr>
        <w:tab/>
      </w:r>
      <w:r w:rsidRPr="00A847F5">
        <w:rPr>
          <w:b/>
          <w:i/>
          <w:iCs/>
        </w:rPr>
        <w:tab/>
      </w:r>
      <w:r w:rsidRPr="00A847F5">
        <w:rPr>
          <w:b/>
          <w:i/>
          <w:iCs/>
        </w:rPr>
        <w:tab/>
      </w:r>
      <w:r w:rsidRPr="00A847F5">
        <w:rPr>
          <w:b/>
          <w:i/>
          <w:iCs/>
        </w:rPr>
        <w:tab/>
      </w:r>
      <w:r w:rsidRPr="00A847F5">
        <w:rPr>
          <w:b/>
          <w:i/>
          <w:iCs/>
        </w:rPr>
        <w:tab/>
      </w:r>
      <w:r w:rsidRPr="00A847F5">
        <w:rPr>
          <w:b/>
          <w:i/>
          <w:iCs/>
        </w:rPr>
        <w:tab/>
      </w:r>
      <w:r w:rsidRPr="00A847F5">
        <w:rPr>
          <w:b/>
          <w:i/>
          <w:iCs/>
        </w:rPr>
        <w:tab/>
      </w:r>
      <w:r w:rsidRPr="00A847F5">
        <w:rPr>
          <w:b/>
          <w:i/>
          <w:iCs/>
        </w:rPr>
        <w:tab/>
      </w:r>
      <w:r w:rsidRPr="00A847F5">
        <w:rPr>
          <w:b/>
          <w:i/>
          <w:iCs/>
        </w:rPr>
        <w:tab/>
      </w:r>
      <w:r w:rsidRPr="00A847F5">
        <w:rPr>
          <w:b/>
          <w:i/>
          <w:iCs/>
        </w:rPr>
        <w:tab/>
      </w:r>
      <w:r w:rsidRPr="00A847F5">
        <w:rPr>
          <w:b/>
          <w:i/>
          <w:iCs/>
        </w:rPr>
        <w:tab/>
      </w:r>
    </w:p>
    <w:p w14:paraId="55021B33" w14:textId="77777777" w:rsidR="00A847F5" w:rsidRPr="00A847F5" w:rsidRDefault="00A847F5" w:rsidP="00A847F5">
      <w:pPr>
        <w:rPr>
          <w:b/>
          <w:i/>
          <w:iCs/>
        </w:rPr>
      </w:pPr>
      <w:r w:rsidRPr="00A847F5">
        <w:rPr>
          <w:b/>
          <w:i/>
          <w:iCs/>
        </w:rPr>
        <w:tab/>
      </w:r>
      <w:r w:rsidRPr="00A847F5">
        <w:rPr>
          <w:b/>
          <w:i/>
          <w:iCs/>
        </w:rPr>
        <w:tab/>
      </w:r>
      <w:r w:rsidRPr="00A847F5">
        <w:rPr>
          <w:b/>
          <w:i/>
          <w:iCs/>
        </w:rPr>
        <w:tab/>
      </w:r>
      <w:r w:rsidRPr="00A847F5">
        <w:rPr>
          <w:b/>
          <w:i/>
          <w:iCs/>
        </w:rPr>
        <w:tab/>
      </w:r>
      <w:r w:rsidRPr="00A847F5">
        <w:rPr>
          <w:b/>
          <w:i/>
          <w:iCs/>
        </w:rPr>
        <w:tab/>
      </w:r>
      <w:r w:rsidRPr="00A847F5">
        <w:rPr>
          <w:b/>
          <w:i/>
          <w:iCs/>
        </w:rPr>
        <w:tab/>
      </w:r>
      <w:r w:rsidRPr="00A847F5">
        <w:rPr>
          <w:b/>
          <w:i/>
          <w:iCs/>
        </w:rPr>
        <w:tab/>
      </w:r>
    </w:p>
    <w:p w14:paraId="21896AC2" w14:textId="260555E4" w:rsidR="00B723D9" w:rsidRPr="003D4C20" w:rsidRDefault="00A847F5" w:rsidP="00A847F5">
      <w:r w:rsidRPr="00A847F5">
        <w:rPr>
          <w:b/>
          <w:i/>
          <w:iCs/>
        </w:rPr>
        <w:tab/>
      </w:r>
      <w:r w:rsidRPr="00A847F5">
        <w:rPr>
          <w:b/>
          <w:i/>
          <w:iCs/>
        </w:rPr>
        <w:tab/>
      </w:r>
      <w:r w:rsidRPr="00A847F5">
        <w:rPr>
          <w:b/>
          <w:i/>
          <w:iCs/>
        </w:rPr>
        <w:tab/>
      </w:r>
      <w:r w:rsidRPr="00A847F5">
        <w:rPr>
          <w:b/>
          <w:i/>
          <w:iCs/>
        </w:rPr>
        <w:tab/>
      </w:r>
      <w:r w:rsidRPr="00A847F5">
        <w:rPr>
          <w:b/>
          <w:i/>
          <w:iCs/>
        </w:rPr>
        <w:tab/>
      </w:r>
    </w:p>
    <w:p w14:paraId="2FD16A92" w14:textId="77777777" w:rsidR="00B723D9" w:rsidRPr="007C75AD" w:rsidRDefault="00B723D9">
      <w:pPr>
        <w:rPr>
          <w:highlight w:val="yellow"/>
        </w:rPr>
      </w:pPr>
    </w:p>
    <w:p w14:paraId="0FF23191" w14:textId="77777777" w:rsidR="00B723D9" w:rsidRPr="007C75AD" w:rsidRDefault="00B723D9">
      <w:pPr>
        <w:rPr>
          <w:highlight w:val="yellow"/>
        </w:rPr>
      </w:pPr>
    </w:p>
    <w:p w14:paraId="596448F0" w14:textId="1561E3BC" w:rsidR="00B723D9" w:rsidRPr="00554902" w:rsidRDefault="00B723D9">
      <w:pPr>
        <w:jc w:val="center"/>
        <w:rPr>
          <w:b/>
        </w:rPr>
      </w:pPr>
      <w:r w:rsidRPr="00554902">
        <w:rPr>
          <w:b/>
          <w:u w:val="single"/>
        </w:rPr>
        <w:t xml:space="preserve">Spring Wheat </w:t>
      </w:r>
      <w:r w:rsidRPr="00B45E21">
        <w:rPr>
          <w:b/>
          <w:u w:val="single"/>
        </w:rPr>
        <w:t>Production Stat</w:t>
      </w:r>
      <w:r w:rsidR="00C27F46" w:rsidRPr="00B45E21">
        <w:rPr>
          <w:b/>
          <w:u w:val="single"/>
        </w:rPr>
        <w:t xml:space="preserve">istics, </w:t>
      </w:r>
      <w:r w:rsidR="0016433E" w:rsidRPr="00B45E21">
        <w:rPr>
          <w:b/>
          <w:u w:val="single"/>
        </w:rPr>
        <w:t>20</w:t>
      </w:r>
      <w:r w:rsidR="00F42B85" w:rsidRPr="00B45E21">
        <w:rPr>
          <w:b/>
          <w:u w:val="single"/>
        </w:rPr>
        <w:t>2</w:t>
      </w:r>
      <w:r w:rsidR="00493037" w:rsidRPr="00B45E21">
        <w:rPr>
          <w:b/>
          <w:u w:val="single"/>
        </w:rPr>
        <w:t>3</w:t>
      </w:r>
      <w:r w:rsidR="00E97D84" w:rsidRPr="00B45E21">
        <w:rPr>
          <w:b/>
          <w:u w:val="single"/>
        </w:rPr>
        <w:t>-20</w:t>
      </w:r>
      <w:r w:rsidR="00AC7228" w:rsidRPr="00B45E21">
        <w:rPr>
          <w:b/>
          <w:u w:val="single"/>
        </w:rPr>
        <w:t>2</w:t>
      </w:r>
      <w:r w:rsidR="00493037" w:rsidRPr="00B45E21">
        <w:rPr>
          <w:b/>
          <w:u w:val="single"/>
        </w:rPr>
        <w:t>5</w:t>
      </w:r>
      <w:r w:rsidRPr="00B45E21">
        <w:rPr>
          <w:b/>
        </w:rPr>
        <w:t>*</w:t>
      </w:r>
    </w:p>
    <w:p w14:paraId="774F010A" w14:textId="77777777" w:rsidR="00B723D9" w:rsidRPr="007C75AD" w:rsidRDefault="00B723D9">
      <w:pPr>
        <w:rPr>
          <w:highlight w:val="yellow"/>
        </w:rPr>
      </w:pPr>
    </w:p>
    <w:p w14:paraId="24C4287C" w14:textId="07E9B7F0" w:rsidR="00096B4C" w:rsidRDefault="00096B4C">
      <w:pPr>
        <w:rPr>
          <w:sz w:val="20"/>
          <w:szCs w:val="20"/>
        </w:rPr>
      </w:pPr>
      <w:r>
        <w:rPr>
          <w:highlight w:val="yellow"/>
        </w:rPr>
        <w:fldChar w:fldCharType="begin"/>
      </w:r>
      <w:r>
        <w:rPr>
          <w:highlight w:val="yellow"/>
        </w:rPr>
        <w:instrText xml:space="preserve"> LINK Excel.Sheet.12 "C:\\Users\\Sarah.Blecha\\Desktop\\NASS data 2024.xlsx" "Sheet1!R1C1:R7C12" \a \f 4 \h  \* MERGEFORMAT </w:instrText>
      </w:r>
      <w:r>
        <w:rPr>
          <w:highlight w:val="yellow"/>
        </w:rPr>
        <w:fldChar w:fldCharType="separate"/>
      </w:r>
    </w:p>
    <w:tbl>
      <w:tblPr>
        <w:tblW w:w="10522" w:type="dxa"/>
        <w:tblLook w:val="04A0" w:firstRow="1" w:lastRow="0" w:firstColumn="1" w:lastColumn="0" w:noHBand="0" w:noVBand="1"/>
      </w:tblPr>
      <w:tblGrid>
        <w:gridCol w:w="1440"/>
        <w:gridCol w:w="860"/>
        <w:gridCol w:w="960"/>
        <w:gridCol w:w="960"/>
        <w:gridCol w:w="271"/>
        <w:gridCol w:w="960"/>
        <w:gridCol w:w="960"/>
        <w:gridCol w:w="960"/>
        <w:gridCol w:w="271"/>
        <w:gridCol w:w="960"/>
        <w:gridCol w:w="960"/>
        <w:gridCol w:w="960"/>
      </w:tblGrid>
      <w:tr w:rsidR="00096B4C" w:rsidRPr="00096B4C" w14:paraId="62EF926C" w14:textId="77777777" w:rsidTr="00096B4C">
        <w:trPr>
          <w:trHeight w:val="300"/>
        </w:trPr>
        <w:tc>
          <w:tcPr>
            <w:tcW w:w="1440" w:type="dxa"/>
            <w:tcBorders>
              <w:top w:val="nil"/>
              <w:left w:val="nil"/>
              <w:bottom w:val="nil"/>
              <w:right w:val="nil"/>
            </w:tcBorders>
            <w:shd w:val="clear" w:color="000000" w:fill="FFFFFF"/>
            <w:noWrap/>
            <w:vAlign w:val="bottom"/>
            <w:hideMark/>
          </w:tcPr>
          <w:p w14:paraId="0B695845" w14:textId="4F4F001D" w:rsidR="00096B4C" w:rsidRPr="00096B4C" w:rsidRDefault="00096B4C" w:rsidP="00096B4C">
            <w:pPr>
              <w:rPr>
                <w:color w:val="000000"/>
                <w:sz w:val="22"/>
                <w:szCs w:val="22"/>
              </w:rPr>
            </w:pPr>
            <w:r w:rsidRPr="00096B4C">
              <w:rPr>
                <w:color w:val="000000"/>
                <w:sz w:val="22"/>
                <w:szCs w:val="22"/>
              </w:rPr>
              <w:t> </w:t>
            </w:r>
          </w:p>
        </w:tc>
        <w:tc>
          <w:tcPr>
            <w:tcW w:w="2780" w:type="dxa"/>
            <w:gridSpan w:val="3"/>
            <w:tcBorders>
              <w:top w:val="nil"/>
              <w:left w:val="nil"/>
              <w:bottom w:val="single" w:sz="4" w:space="0" w:color="auto"/>
              <w:right w:val="nil"/>
            </w:tcBorders>
            <w:shd w:val="clear" w:color="000000" w:fill="FFFFFF"/>
            <w:noWrap/>
            <w:vAlign w:val="bottom"/>
            <w:hideMark/>
          </w:tcPr>
          <w:p w14:paraId="636BFD25" w14:textId="77777777" w:rsidR="00096B4C" w:rsidRPr="00096B4C" w:rsidRDefault="00096B4C" w:rsidP="00096B4C">
            <w:pPr>
              <w:jc w:val="center"/>
              <w:rPr>
                <w:color w:val="000000"/>
                <w:sz w:val="22"/>
                <w:szCs w:val="22"/>
              </w:rPr>
            </w:pPr>
            <w:r w:rsidRPr="00096B4C">
              <w:rPr>
                <w:color w:val="000000"/>
                <w:sz w:val="22"/>
                <w:szCs w:val="22"/>
              </w:rPr>
              <w:t>Acres Harvested (x1000)</w:t>
            </w:r>
          </w:p>
        </w:tc>
        <w:tc>
          <w:tcPr>
            <w:tcW w:w="271" w:type="dxa"/>
            <w:tcBorders>
              <w:top w:val="nil"/>
              <w:left w:val="nil"/>
              <w:bottom w:val="nil"/>
              <w:right w:val="nil"/>
            </w:tcBorders>
            <w:shd w:val="clear" w:color="000000" w:fill="FFFFFF"/>
            <w:noWrap/>
            <w:vAlign w:val="bottom"/>
            <w:hideMark/>
          </w:tcPr>
          <w:p w14:paraId="40DB697B" w14:textId="77777777" w:rsidR="00096B4C" w:rsidRPr="00096B4C" w:rsidRDefault="00096B4C" w:rsidP="00096B4C">
            <w:pPr>
              <w:jc w:val="center"/>
              <w:rPr>
                <w:color w:val="000000"/>
                <w:sz w:val="22"/>
                <w:szCs w:val="22"/>
              </w:rPr>
            </w:pPr>
            <w:r w:rsidRPr="00096B4C">
              <w:rPr>
                <w:color w:val="000000"/>
                <w:sz w:val="22"/>
                <w:szCs w:val="22"/>
              </w:rPr>
              <w:t> </w:t>
            </w:r>
          </w:p>
        </w:tc>
        <w:tc>
          <w:tcPr>
            <w:tcW w:w="2880" w:type="dxa"/>
            <w:gridSpan w:val="3"/>
            <w:tcBorders>
              <w:top w:val="nil"/>
              <w:left w:val="nil"/>
              <w:bottom w:val="single" w:sz="4" w:space="0" w:color="auto"/>
              <w:right w:val="nil"/>
            </w:tcBorders>
            <w:shd w:val="clear" w:color="000000" w:fill="FFFFFF"/>
            <w:noWrap/>
            <w:vAlign w:val="bottom"/>
            <w:hideMark/>
          </w:tcPr>
          <w:p w14:paraId="3C6A62E2" w14:textId="77777777" w:rsidR="00096B4C" w:rsidRPr="00096B4C" w:rsidRDefault="00096B4C" w:rsidP="00096B4C">
            <w:pPr>
              <w:jc w:val="center"/>
              <w:rPr>
                <w:color w:val="000000"/>
                <w:sz w:val="22"/>
                <w:szCs w:val="22"/>
              </w:rPr>
            </w:pPr>
            <w:r w:rsidRPr="00096B4C">
              <w:rPr>
                <w:color w:val="000000"/>
                <w:sz w:val="22"/>
                <w:szCs w:val="22"/>
              </w:rPr>
              <w:t>Production (x1000 Bushels)</w:t>
            </w:r>
          </w:p>
        </w:tc>
        <w:tc>
          <w:tcPr>
            <w:tcW w:w="271" w:type="dxa"/>
            <w:tcBorders>
              <w:top w:val="nil"/>
              <w:left w:val="nil"/>
              <w:bottom w:val="nil"/>
              <w:right w:val="nil"/>
            </w:tcBorders>
            <w:shd w:val="clear" w:color="000000" w:fill="FFFFFF"/>
            <w:noWrap/>
            <w:vAlign w:val="bottom"/>
            <w:hideMark/>
          </w:tcPr>
          <w:p w14:paraId="586051B7" w14:textId="77777777" w:rsidR="00096B4C" w:rsidRPr="00096B4C" w:rsidRDefault="00096B4C" w:rsidP="00096B4C">
            <w:pPr>
              <w:jc w:val="center"/>
              <w:rPr>
                <w:color w:val="000000"/>
                <w:sz w:val="22"/>
                <w:szCs w:val="22"/>
              </w:rPr>
            </w:pPr>
            <w:r w:rsidRPr="00096B4C">
              <w:rPr>
                <w:color w:val="000000"/>
                <w:sz w:val="22"/>
                <w:szCs w:val="22"/>
              </w:rPr>
              <w:t> </w:t>
            </w:r>
          </w:p>
        </w:tc>
        <w:tc>
          <w:tcPr>
            <w:tcW w:w="2880" w:type="dxa"/>
            <w:gridSpan w:val="3"/>
            <w:tcBorders>
              <w:top w:val="nil"/>
              <w:left w:val="nil"/>
              <w:bottom w:val="single" w:sz="4" w:space="0" w:color="auto"/>
              <w:right w:val="nil"/>
            </w:tcBorders>
            <w:shd w:val="clear" w:color="000000" w:fill="FFFFFF"/>
            <w:noWrap/>
            <w:vAlign w:val="bottom"/>
            <w:hideMark/>
          </w:tcPr>
          <w:p w14:paraId="022BBC9D" w14:textId="77777777" w:rsidR="00096B4C" w:rsidRPr="00096B4C" w:rsidRDefault="00096B4C" w:rsidP="00096B4C">
            <w:pPr>
              <w:jc w:val="center"/>
              <w:rPr>
                <w:color w:val="000000"/>
                <w:sz w:val="22"/>
                <w:szCs w:val="22"/>
              </w:rPr>
            </w:pPr>
            <w:r w:rsidRPr="00096B4C">
              <w:rPr>
                <w:color w:val="000000"/>
                <w:sz w:val="22"/>
                <w:szCs w:val="22"/>
              </w:rPr>
              <w:t>Yield (Bushels/Acre)</w:t>
            </w:r>
          </w:p>
        </w:tc>
      </w:tr>
      <w:tr w:rsidR="00B45E21" w:rsidRPr="00096B4C" w14:paraId="364EBECD" w14:textId="77777777" w:rsidTr="00096B4C">
        <w:trPr>
          <w:trHeight w:val="300"/>
        </w:trPr>
        <w:tc>
          <w:tcPr>
            <w:tcW w:w="1440" w:type="dxa"/>
            <w:tcBorders>
              <w:top w:val="nil"/>
              <w:left w:val="nil"/>
              <w:bottom w:val="single" w:sz="4" w:space="0" w:color="auto"/>
              <w:right w:val="nil"/>
            </w:tcBorders>
            <w:shd w:val="clear" w:color="000000" w:fill="FFFFFF"/>
            <w:noWrap/>
            <w:vAlign w:val="bottom"/>
            <w:hideMark/>
          </w:tcPr>
          <w:p w14:paraId="1BD12CB4" w14:textId="2484B4E3" w:rsidR="00B45E21" w:rsidRPr="00B45E21" w:rsidRDefault="00B45E21" w:rsidP="00B45E21">
            <w:pPr>
              <w:rPr>
                <w:color w:val="000000"/>
                <w:sz w:val="22"/>
                <w:szCs w:val="22"/>
              </w:rPr>
            </w:pPr>
          </w:p>
        </w:tc>
        <w:tc>
          <w:tcPr>
            <w:tcW w:w="860" w:type="dxa"/>
            <w:tcBorders>
              <w:top w:val="nil"/>
              <w:left w:val="nil"/>
              <w:bottom w:val="single" w:sz="4" w:space="0" w:color="auto"/>
              <w:right w:val="nil"/>
            </w:tcBorders>
            <w:shd w:val="clear" w:color="000000" w:fill="FFFFFF"/>
            <w:noWrap/>
            <w:vAlign w:val="bottom"/>
            <w:hideMark/>
          </w:tcPr>
          <w:p w14:paraId="42ACBC59" w14:textId="5D82460A" w:rsidR="00B45E21" w:rsidRPr="00B45E21" w:rsidRDefault="00B45E21" w:rsidP="00B45E21">
            <w:pPr>
              <w:jc w:val="center"/>
              <w:rPr>
                <w:color w:val="000000"/>
                <w:sz w:val="22"/>
                <w:szCs w:val="22"/>
              </w:rPr>
            </w:pPr>
            <w:r w:rsidRPr="00B45E21">
              <w:rPr>
                <w:color w:val="000000"/>
                <w:sz w:val="22"/>
                <w:szCs w:val="22"/>
              </w:rPr>
              <w:t>2023</w:t>
            </w:r>
          </w:p>
        </w:tc>
        <w:tc>
          <w:tcPr>
            <w:tcW w:w="960" w:type="dxa"/>
            <w:tcBorders>
              <w:top w:val="nil"/>
              <w:left w:val="nil"/>
              <w:bottom w:val="single" w:sz="4" w:space="0" w:color="auto"/>
              <w:right w:val="nil"/>
            </w:tcBorders>
            <w:shd w:val="clear" w:color="000000" w:fill="FFFFFF"/>
            <w:noWrap/>
            <w:vAlign w:val="bottom"/>
            <w:hideMark/>
          </w:tcPr>
          <w:p w14:paraId="77C27CB1" w14:textId="62EFA539" w:rsidR="00B45E21" w:rsidRPr="00B45E21" w:rsidRDefault="00B45E21" w:rsidP="00B45E21">
            <w:pPr>
              <w:jc w:val="center"/>
              <w:rPr>
                <w:color w:val="000000"/>
                <w:sz w:val="22"/>
                <w:szCs w:val="22"/>
              </w:rPr>
            </w:pPr>
            <w:r w:rsidRPr="00B45E21">
              <w:rPr>
                <w:color w:val="000000"/>
                <w:sz w:val="22"/>
                <w:szCs w:val="22"/>
              </w:rPr>
              <w:t>2024</w:t>
            </w:r>
          </w:p>
        </w:tc>
        <w:tc>
          <w:tcPr>
            <w:tcW w:w="960" w:type="dxa"/>
            <w:tcBorders>
              <w:top w:val="nil"/>
              <w:left w:val="nil"/>
              <w:bottom w:val="single" w:sz="4" w:space="0" w:color="auto"/>
              <w:right w:val="nil"/>
            </w:tcBorders>
            <w:shd w:val="clear" w:color="000000" w:fill="FFFFFF"/>
            <w:noWrap/>
            <w:vAlign w:val="bottom"/>
            <w:hideMark/>
          </w:tcPr>
          <w:p w14:paraId="7B3694BF" w14:textId="5767AE9F" w:rsidR="00B45E21" w:rsidRPr="00B45E21" w:rsidRDefault="00B45E21" w:rsidP="00B45E21">
            <w:pPr>
              <w:jc w:val="center"/>
              <w:rPr>
                <w:color w:val="000000"/>
                <w:sz w:val="22"/>
                <w:szCs w:val="22"/>
              </w:rPr>
            </w:pPr>
            <w:r w:rsidRPr="00B45E21">
              <w:rPr>
                <w:color w:val="000000"/>
                <w:sz w:val="22"/>
                <w:szCs w:val="22"/>
              </w:rPr>
              <w:t>2025</w:t>
            </w:r>
          </w:p>
        </w:tc>
        <w:tc>
          <w:tcPr>
            <w:tcW w:w="271" w:type="dxa"/>
            <w:tcBorders>
              <w:top w:val="nil"/>
              <w:left w:val="nil"/>
              <w:bottom w:val="single" w:sz="4" w:space="0" w:color="auto"/>
              <w:right w:val="nil"/>
            </w:tcBorders>
            <w:shd w:val="clear" w:color="000000" w:fill="FFFFFF"/>
            <w:noWrap/>
            <w:vAlign w:val="bottom"/>
            <w:hideMark/>
          </w:tcPr>
          <w:p w14:paraId="77F56CBA" w14:textId="3FA2EFAA" w:rsidR="00B45E21" w:rsidRPr="00B45E21" w:rsidRDefault="00B45E21" w:rsidP="00B45E21">
            <w:pPr>
              <w:jc w:val="center"/>
              <w:rPr>
                <w:color w:val="000000"/>
                <w:sz w:val="22"/>
                <w:szCs w:val="22"/>
              </w:rPr>
            </w:pPr>
          </w:p>
        </w:tc>
        <w:tc>
          <w:tcPr>
            <w:tcW w:w="960" w:type="dxa"/>
            <w:tcBorders>
              <w:top w:val="nil"/>
              <w:left w:val="nil"/>
              <w:bottom w:val="single" w:sz="4" w:space="0" w:color="auto"/>
              <w:right w:val="nil"/>
            </w:tcBorders>
            <w:shd w:val="clear" w:color="000000" w:fill="FFFFFF"/>
            <w:noWrap/>
            <w:vAlign w:val="bottom"/>
            <w:hideMark/>
          </w:tcPr>
          <w:p w14:paraId="1D5919D4" w14:textId="3AF08B2F" w:rsidR="00B45E21" w:rsidRPr="00B45E21" w:rsidRDefault="00B45E21" w:rsidP="00B45E21">
            <w:pPr>
              <w:jc w:val="center"/>
              <w:rPr>
                <w:color w:val="000000"/>
                <w:sz w:val="22"/>
                <w:szCs w:val="22"/>
              </w:rPr>
            </w:pPr>
            <w:r w:rsidRPr="00B45E21">
              <w:rPr>
                <w:color w:val="000000"/>
                <w:sz w:val="22"/>
                <w:szCs w:val="22"/>
              </w:rPr>
              <w:t>2023</w:t>
            </w:r>
          </w:p>
        </w:tc>
        <w:tc>
          <w:tcPr>
            <w:tcW w:w="960" w:type="dxa"/>
            <w:tcBorders>
              <w:top w:val="nil"/>
              <w:left w:val="nil"/>
              <w:bottom w:val="single" w:sz="4" w:space="0" w:color="auto"/>
              <w:right w:val="nil"/>
            </w:tcBorders>
            <w:shd w:val="clear" w:color="000000" w:fill="FFFFFF"/>
            <w:noWrap/>
            <w:vAlign w:val="bottom"/>
            <w:hideMark/>
          </w:tcPr>
          <w:p w14:paraId="7E409009" w14:textId="794A87D4" w:rsidR="00B45E21" w:rsidRPr="00B45E21" w:rsidRDefault="00B45E21" w:rsidP="00B45E21">
            <w:pPr>
              <w:jc w:val="center"/>
              <w:rPr>
                <w:color w:val="000000"/>
                <w:sz w:val="22"/>
                <w:szCs w:val="22"/>
              </w:rPr>
            </w:pPr>
            <w:r w:rsidRPr="00B45E21">
              <w:rPr>
                <w:color w:val="000000"/>
                <w:sz w:val="22"/>
                <w:szCs w:val="22"/>
              </w:rPr>
              <w:t>2024</w:t>
            </w:r>
          </w:p>
        </w:tc>
        <w:tc>
          <w:tcPr>
            <w:tcW w:w="960" w:type="dxa"/>
            <w:tcBorders>
              <w:top w:val="nil"/>
              <w:left w:val="nil"/>
              <w:bottom w:val="single" w:sz="4" w:space="0" w:color="auto"/>
              <w:right w:val="nil"/>
            </w:tcBorders>
            <w:shd w:val="clear" w:color="000000" w:fill="FFFFFF"/>
            <w:noWrap/>
            <w:vAlign w:val="bottom"/>
            <w:hideMark/>
          </w:tcPr>
          <w:p w14:paraId="0DE2A80D" w14:textId="1AB73B3B" w:rsidR="00B45E21" w:rsidRPr="00B45E21" w:rsidRDefault="00B45E21" w:rsidP="00B45E21">
            <w:pPr>
              <w:jc w:val="center"/>
              <w:rPr>
                <w:color w:val="000000"/>
                <w:sz w:val="22"/>
                <w:szCs w:val="22"/>
              </w:rPr>
            </w:pPr>
            <w:r w:rsidRPr="00B45E21">
              <w:rPr>
                <w:color w:val="000000"/>
                <w:sz w:val="22"/>
                <w:szCs w:val="22"/>
              </w:rPr>
              <w:t>2025</w:t>
            </w:r>
          </w:p>
        </w:tc>
        <w:tc>
          <w:tcPr>
            <w:tcW w:w="271" w:type="dxa"/>
            <w:tcBorders>
              <w:top w:val="nil"/>
              <w:left w:val="nil"/>
              <w:bottom w:val="single" w:sz="4" w:space="0" w:color="auto"/>
              <w:right w:val="nil"/>
            </w:tcBorders>
            <w:shd w:val="clear" w:color="000000" w:fill="FFFFFF"/>
            <w:noWrap/>
            <w:vAlign w:val="bottom"/>
            <w:hideMark/>
          </w:tcPr>
          <w:p w14:paraId="4B55BB16" w14:textId="0267FF88" w:rsidR="00B45E21" w:rsidRPr="00B45E21" w:rsidRDefault="00B45E21" w:rsidP="00B45E21">
            <w:pPr>
              <w:jc w:val="center"/>
              <w:rPr>
                <w:color w:val="000000"/>
                <w:sz w:val="22"/>
                <w:szCs w:val="22"/>
              </w:rPr>
            </w:pPr>
          </w:p>
        </w:tc>
        <w:tc>
          <w:tcPr>
            <w:tcW w:w="960" w:type="dxa"/>
            <w:tcBorders>
              <w:top w:val="nil"/>
              <w:left w:val="nil"/>
              <w:bottom w:val="single" w:sz="4" w:space="0" w:color="auto"/>
              <w:right w:val="nil"/>
            </w:tcBorders>
            <w:shd w:val="clear" w:color="000000" w:fill="FFFFFF"/>
            <w:noWrap/>
            <w:vAlign w:val="bottom"/>
            <w:hideMark/>
          </w:tcPr>
          <w:p w14:paraId="32F715F5" w14:textId="4D70CF9E" w:rsidR="00B45E21" w:rsidRPr="00B45E21" w:rsidRDefault="00B45E21" w:rsidP="00B45E21">
            <w:pPr>
              <w:jc w:val="center"/>
              <w:rPr>
                <w:color w:val="000000"/>
                <w:sz w:val="22"/>
                <w:szCs w:val="22"/>
              </w:rPr>
            </w:pPr>
            <w:r w:rsidRPr="00B45E21">
              <w:rPr>
                <w:color w:val="000000"/>
                <w:sz w:val="22"/>
                <w:szCs w:val="22"/>
              </w:rPr>
              <w:t>2023</w:t>
            </w:r>
          </w:p>
        </w:tc>
        <w:tc>
          <w:tcPr>
            <w:tcW w:w="960" w:type="dxa"/>
            <w:tcBorders>
              <w:top w:val="nil"/>
              <w:left w:val="nil"/>
              <w:bottom w:val="single" w:sz="4" w:space="0" w:color="auto"/>
              <w:right w:val="nil"/>
            </w:tcBorders>
            <w:shd w:val="clear" w:color="000000" w:fill="FFFFFF"/>
            <w:noWrap/>
            <w:vAlign w:val="bottom"/>
            <w:hideMark/>
          </w:tcPr>
          <w:p w14:paraId="4C121F1C" w14:textId="6AF5A5E4" w:rsidR="00B45E21" w:rsidRPr="00B45E21" w:rsidRDefault="00B45E21" w:rsidP="00B45E21">
            <w:pPr>
              <w:jc w:val="center"/>
              <w:rPr>
                <w:color w:val="000000"/>
                <w:sz w:val="22"/>
                <w:szCs w:val="22"/>
              </w:rPr>
            </w:pPr>
            <w:r w:rsidRPr="00B45E21">
              <w:rPr>
                <w:color w:val="000000"/>
                <w:sz w:val="22"/>
                <w:szCs w:val="22"/>
              </w:rPr>
              <w:t>2024</w:t>
            </w:r>
          </w:p>
        </w:tc>
        <w:tc>
          <w:tcPr>
            <w:tcW w:w="960" w:type="dxa"/>
            <w:tcBorders>
              <w:top w:val="nil"/>
              <w:left w:val="nil"/>
              <w:bottom w:val="single" w:sz="4" w:space="0" w:color="auto"/>
              <w:right w:val="nil"/>
            </w:tcBorders>
            <w:shd w:val="clear" w:color="000000" w:fill="FFFFFF"/>
            <w:noWrap/>
            <w:vAlign w:val="bottom"/>
            <w:hideMark/>
          </w:tcPr>
          <w:p w14:paraId="6E405D78" w14:textId="68B019C7" w:rsidR="00B45E21" w:rsidRPr="00B45E21" w:rsidRDefault="00B45E21" w:rsidP="00B45E21">
            <w:pPr>
              <w:jc w:val="center"/>
              <w:rPr>
                <w:color w:val="000000"/>
                <w:sz w:val="22"/>
                <w:szCs w:val="22"/>
              </w:rPr>
            </w:pPr>
            <w:r w:rsidRPr="00B45E21">
              <w:rPr>
                <w:color w:val="000000"/>
                <w:sz w:val="22"/>
                <w:szCs w:val="22"/>
              </w:rPr>
              <w:t>2025</w:t>
            </w:r>
          </w:p>
        </w:tc>
      </w:tr>
      <w:tr w:rsidR="00B45E21" w:rsidRPr="00096B4C" w14:paraId="2FCA127E" w14:textId="77777777" w:rsidTr="00096B4C">
        <w:trPr>
          <w:trHeight w:val="300"/>
        </w:trPr>
        <w:tc>
          <w:tcPr>
            <w:tcW w:w="1440" w:type="dxa"/>
            <w:tcBorders>
              <w:top w:val="nil"/>
              <w:left w:val="nil"/>
              <w:bottom w:val="nil"/>
              <w:right w:val="nil"/>
            </w:tcBorders>
            <w:shd w:val="clear" w:color="000000" w:fill="FFFFFF"/>
            <w:noWrap/>
            <w:vAlign w:val="bottom"/>
            <w:hideMark/>
          </w:tcPr>
          <w:p w14:paraId="05FAA235" w14:textId="2CBBB10A" w:rsidR="00B45E21" w:rsidRPr="00B45E21" w:rsidRDefault="00B45E21" w:rsidP="00B45E21">
            <w:pPr>
              <w:rPr>
                <w:color w:val="000000"/>
                <w:sz w:val="22"/>
                <w:szCs w:val="22"/>
              </w:rPr>
            </w:pPr>
            <w:r w:rsidRPr="00B45E21">
              <w:rPr>
                <w:color w:val="000000"/>
                <w:sz w:val="22"/>
                <w:szCs w:val="22"/>
              </w:rPr>
              <w:t>Minnesota</w:t>
            </w:r>
          </w:p>
        </w:tc>
        <w:tc>
          <w:tcPr>
            <w:tcW w:w="860" w:type="dxa"/>
            <w:tcBorders>
              <w:top w:val="nil"/>
              <w:left w:val="nil"/>
              <w:bottom w:val="nil"/>
              <w:right w:val="nil"/>
            </w:tcBorders>
            <w:shd w:val="clear" w:color="000000" w:fill="FFFFFF"/>
            <w:noWrap/>
            <w:vAlign w:val="bottom"/>
            <w:hideMark/>
          </w:tcPr>
          <w:p w14:paraId="7B2D75A9" w14:textId="4F03D3BC" w:rsidR="00B45E21" w:rsidRPr="00B45E21" w:rsidRDefault="00B45E21" w:rsidP="00B45E21">
            <w:pPr>
              <w:jc w:val="center"/>
              <w:rPr>
                <w:color w:val="000000"/>
                <w:sz w:val="22"/>
                <w:szCs w:val="22"/>
              </w:rPr>
            </w:pPr>
            <w:r w:rsidRPr="00B45E21">
              <w:rPr>
                <w:color w:val="000000"/>
                <w:sz w:val="22"/>
                <w:szCs w:val="22"/>
              </w:rPr>
              <w:t>1,260</w:t>
            </w:r>
          </w:p>
        </w:tc>
        <w:tc>
          <w:tcPr>
            <w:tcW w:w="960" w:type="dxa"/>
            <w:tcBorders>
              <w:top w:val="nil"/>
              <w:left w:val="nil"/>
              <w:bottom w:val="nil"/>
              <w:right w:val="nil"/>
            </w:tcBorders>
            <w:shd w:val="clear" w:color="000000" w:fill="FFFFFF"/>
            <w:noWrap/>
            <w:vAlign w:val="bottom"/>
            <w:hideMark/>
          </w:tcPr>
          <w:p w14:paraId="1A07CD42" w14:textId="59CD2793" w:rsidR="00B45E21" w:rsidRPr="00B45E21" w:rsidRDefault="00B45E21" w:rsidP="00B45E21">
            <w:pPr>
              <w:jc w:val="center"/>
              <w:rPr>
                <w:color w:val="000000"/>
                <w:sz w:val="22"/>
                <w:szCs w:val="22"/>
              </w:rPr>
            </w:pPr>
            <w:r w:rsidRPr="00B45E21">
              <w:rPr>
                <w:color w:val="000000"/>
                <w:sz w:val="22"/>
                <w:szCs w:val="22"/>
              </w:rPr>
              <w:t>1,180</w:t>
            </w:r>
          </w:p>
        </w:tc>
        <w:tc>
          <w:tcPr>
            <w:tcW w:w="960" w:type="dxa"/>
            <w:tcBorders>
              <w:top w:val="nil"/>
              <w:left w:val="nil"/>
              <w:bottom w:val="nil"/>
              <w:right w:val="nil"/>
            </w:tcBorders>
            <w:shd w:val="clear" w:color="000000" w:fill="FFFFFF"/>
            <w:noWrap/>
            <w:vAlign w:val="bottom"/>
            <w:hideMark/>
          </w:tcPr>
          <w:p w14:paraId="385A1001" w14:textId="37CF5820" w:rsidR="00B45E21" w:rsidRPr="00B45E21" w:rsidRDefault="00B45E21" w:rsidP="00B45E21">
            <w:pPr>
              <w:jc w:val="center"/>
              <w:rPr>
                <w:color w:val="000000"/>
                <w:sz w:val="22"/>
                <w:szCs w:val="22"/>
              </w:rPr>
            </w:pPr>
            <w:r w:rsidRPr="00B45E21">
              <w:rPr>
                <w:color w:val="000000"/>
                <w:sz w:val="22"/>
                <w:szCs w:val="22"/>
              </w:rPr>
              <w:t>1,100</w:t>
            </w:r>
          </w:p>
        </w:tc>
        <w:tc>
          <w:tcPr>
            <w:tcW w:w="271" w:type="dxa"/>
            <w:tcBorders>
              <w:top w:val="nil"/>
              <w:left w:val="nil"/>
              <w:bottom w:val="nil"/>
              <w:right w:val="nil"/>
            </w:tcBorders>
            <w:shd w:val="clear" w:color="000000" w:fill="FFFFFF"/>
            <w:noWrap/>
            <w:vAlign w:val="bottom"/>
            <w:hideMark/>
          </w:tcPr>
          <w:p w14:paraId="7224C496" w14:textId="28748471" w:rsidR="00B45E21" w:rsidRPr="00B45E21" w:rsidRDefault="00B45E21" w:rsidP="00B45E21">
            <w:pPr>
              <w:jc w:val="center"/>
              <w:rPr>
                <w:color w:val="000000"/>
                <w:sz w:val="22"/>
                <w:szCs w:val="22"/>
              </w:rPr>
            </w:pPr>
          </w:p>
        </w:tc>
        <w:tc>
          <w:tcPr>
            <w:tcW w:w="960" w:type="dxa"/>
            <w:tcBorders>
              <w:top w:val="nil"/>
              <w:left w:val="nil"/>
              <w:bottom w:val="nil"/>
              <w:right w:val="nil"/>
            </w:tcBorders>
            <w:shd w:val="clear" w:color="000000" w:fill="FFFFFF"/>
            <w:noWrap/>
            <w:vAlign w:val="bottom"/>
            <w:hideMark/>
          </w:tcPr>
          <w:p w14:paraId="0796A09D" w14:textId="208FE2D4" w:rsidR="00B45E21" w:rsidRPr="00B45E21" w:rsidRDefault="00B45E21" w:rsidP="00B45E21">
            <w:pPr>
              <w:jc w:val="center"/>
              <w:rPr>
                <w:color w:val="000000"/>
                <w:sz w:val="22"/>
                <w:szCs w:val="22"/>
              </w:rPr>
            </w:pPr>
            <w:r w:rsidRPr="00B45E21">
              <w:rPr>
                <w:color w:val="000000"/>
                <w:sz w:val="22"/>
                <w:szCs w:val="22"/>
              </w:rPr>
              <w:t>78,120</w:t>
            </w:r>
          </w:p>
        </w:tc>
        <w:tc>
          <w:tcPr>
            <w:tcW w:w="960" w:type="dxa"/>
            <w:tcBorders>
              <w:top w:val="nil"/>
              <w:left w:val="nil"/>
              <w:bottom w:val="nil"/>
              <w:right w:val="nil"/>
            </w:tcBorders>
            <w:shd w:val="clear" w:color="000000" w:fill="FFFFFF"/>
            <w:noWrap/>
            <w:vAlign w:val="bottom"/>
            <w:hideMark/>
          </w:tcPr>
          <w:p w14:paraId="389C4CBA" w14:textId="7F6AC09A" w:rsidR="00B45E21" w:rsidRPr="00B45E21" w:rsidRDefault="00B45E21" w:rsidP="00B45E21">
            <w:pPr>
              <w:jc w:val="center"/>
              <w:rPr>
                <w:color w:val="000000"/>
                <w:sz w:val="22"/>
                <w:szCs w:val="22"/>
              </w:rPr>
            </w:pPr>
            <w:r w:rsidRPr="00B45E21">
              <w:rPr>
                <w:color w:val="000000"/>
                <w:sz w:val="22"/>
                <w:szCs w:val="22"/>
              </w:rPr>
              <w:t>80,830</w:t>
            </w:r>
          </w:p>
        </w:tc>
        <w:tc>
          <w:tcPr>
            <w:tcW w:w="960" w:type="dxa"/>
            <w:tcBorders>
              <w:top w:val="nil"/>
              <w:left w:val="nil"/>
              <w:bottom w:val="nil"/>
              <w:right w:val="nil"/>
            </w:tcBorders>
            <w:shd w:val="clear" w:color="000000" w:fill="FFFFFF"/>
            <w:noWrap/>
            <w:vAlign w:val="bottom"/>
            <w:hideMark/>
          </w:tcPr>
          <w:p w14:paraId="5F383D0E" w14:textId="6CE76547" w:rsidR="00B45E21" w:rsidRPr="00B45E21" w:rsidRDefault="00B45E21" w:rsidP="00B45E21">
            <w:pPr>
              <w:jc w:val="center"/>
              <w:rPr>
                <w:color w:val="000000"/>
                <w:sz w:val="22"/>
                <w:szCs w:val="22"/>
              </w:rPr>
            </w:pPr>
            <w:r w:rsidRPr="00B45E21">
              <w:rPr>
                <w:color w:val="000000"/>
                <w:sz w:val="22"/>
                <w:szCs w:val="22"/>
              </w:rPr>
              <w:t>75,900</w:t>
            </w:r>
          </w:p>
        </w:tc>
        <w:tc>
          <w:tcPr>
            <w:tcW w:w="271" w:type="dxa"/>
            <w:tcBorders>
              <w:top w:val="nil"/>
              <w:left w:val="nil"/>
              <w:bottom w:val="nil"/>
              <w:right w:val="nil"/>
            </w:tcBorders>
            <w:shd w:val="clear" w:color="000000" w:fill="FFFFFF"/>
            <w:noWrap/>
            <w:vAlign w:val="bottom"/>
            <w:hideMark/>
          </w:tcPr>
          <w:p w14:paraId="0B8B38DA" w14:textId="042534DB" w:rsidR="00B45E21" w:rsidRPr="00B45E21" w:rsidRDefault="00B45E21" w:rsidP="00B45E21">
            <w:pPr>
              <w:jc w:val="center"/>
              <w:rPr>
                <w:color w:val="000000"/>
                <w:sz w:val="22"/>
                <w:szCs w:val="22"/>
              </w:rPr>
            </w:pPr>
          </w:p>
        </w:tc>
        <w:tc>
          <w:tcPr>
            <w:tcW w:w="960" w:type="dxa"/>
            <w:tcBorders>
              <w:top w:val="nil"/>
              <w:left w:val="nil"/>
              <w:bottom w:val="nil"/>
              <w:right w:val="nil"/>
            </w:tcBorders>
            <w:shd w:val="clear" w:color="000000" w:fill="FFFFFF"/>
            <w:noWrap/>
            <w:vAlign w:val="bottom"/>
            <w:hideMark/>
          </w:tcPr>
          <w:p w14:paraId="7710B2D9" w14:textId="402BD8BC" w:rsidR="00B45E21" w:rsidRPr="00B45E21" w:rsidRDefault="00B45E21" w:rsidP="00B45E21">
            <w:pPr>
              <w:jc w:val="center"/>
              <w:rPr>
                <w:color w:val="000000"/>
                <w:sz w:val="22"/>
                <w:szCs w:val="22"/>
              </w:rPr>
            </w:pPr>
            <w:r w:rsidRPr="00B45E21">
              <w:rPr>
                <w:color w:val="000000"/>
                <w:sz w:val="22"/>
                <w:szCs w:val="22"/>
              </w:rPr>
              <w:t>62</w:t>
            </w:r>
          </w:p>
        </w:tc>
        <w:tc>
          <w:tcPr>
            <w:tcW w:w="960" w:type="dxa"/>
            <w:tcBorders>
              <w:top w:val="nil"/>
              <w:left w:val="nil"/>
              <w:bottom w:val="nil"/>
              <w:right w:val="nil"/>
            </w:tcBorders>
            <w:shd w:val="clear" w:color="000000" w:fill="FFFFFF"/>
            <w:noWrap/>
            <w:vAlign w:val="bottom"/>
            <w:hideMark/>
          </w:tcPr>
          <w:p w14:paraId="56AA1CC0" w14:textId="7A7102FC" w:rsidR="00B45E21" w:rsidRPr="00B45E21" w:rsidRDefault="00B45E21" w:rsidP="00B45E21">
            <w:pPr>
              <w:jc w:val="center"/>
              <w:rPr>
                <w:color w:val="000000"/>
                <w:sz w:val="22"/>
                <w:szCs w:val="22"/>
              </w:rPr>
            </w:pPr>
            <w:r w:rsidRPr="00B45E21">
              <w:rPr>
                <w:color w:val="000000"/>
                <w:sz w:val="22"/>
                <w:szCs w:val="22"/>
              </w:rPr>
              <w:t>68.5</w:t>
            </w:r>
          </w:p>
        </w:tc>
        <w:tc>
          <w:tcPr>
            <w:tcW w:w="960" w:type="dxa"/>
            <w:tcBorders>
              <w:top w:val="nil"/>
              <w:left w:val="nil"/>
              <w:bottom w:val="nil"/>
              <w:right w:val="nil"/>
            </w:tcBorders>
            <w:shd w:val="clear" w:color="000000" w:fill="FFFFFF"/>
            <w:noWrap/>
            <w:vAlign w:val="bottom"/>
            <w:hideMark/>
          </w:tcPr>
          <w:p w14:paraId="571DDD92" w14:textId="140908C7" w:rsidR="00B45E21" w:rsidRPr="00B45E21" w:rsidRDefault="00B45E21" w:rsidP="00B45E21">
            <w:pPr>
              <w:jc w:val="center"/>
              <w:rPr>
                <w:color w:val="000000"/>
                <w:sz w:val="22"/>
                <w:szCs w:val="22"/>
              </w:rPr>
            </w:pPr>
            <w:r w:rsidRPr="00B45E21">
              <w:rPr>
                <w:color w:val="000000"/>
                <w:sz w:val="22"/>
                <w:szCs w:val="22"/>
              </w:rPr>
              <w:t>69</w:t>
            </w:r>
          </w:p>
        </w:tc>
      </w:tr>
      <w:tr w:rsidR="00B45E21" w:rsidRPr="00096B4C" w14:paraId="35392588" w14:textId="77777777" w:rsidTr="00096B4C">
        <w:trPr>
          <w:trHeight w:val="300"/>
        </w:trPr>
        <w:tc>
          <w:tcPr>
            <w:tcW w:w="1440" w:type="dxa"/>
            <w:tcBorders>
              <w:top w:val="nil"/>
              <w:left w:val="nil"/>
              <w:bottom w:val="nil"/>
              <w:right w:val="nil"/>
            </w:tcBorders>
            <w:shd w:val="clear" w:color="000000" w:fill="FFFFFF"/>
            <w:noWrap/>
            <w:vAlign w:val="bottom"/>
            <w:hideMark/>
          </w:tcPr>
          <w:p w14:paraId="76342730" w14:textId="279C0D44" w:rsidR="00B45E21" w:rsidRPr="00B45E21" w:rsidRDefault="00B45E21" w:rsidP="00B45E21">
            <w:pPr>
              <w:rPr>
                <w:color w:val="000000"/>
                <w:sz w:val="22"/>
                <w:szCs w:val="22"/>
              </w:rPr>
            </w:pPr>
            <w:r w:rsidRPr="00B45E21">
              <w:rPr>
                <w:color w:val="000000"/>
                <w:sz w:val="22"/>
                <w:szCs w:val="22"/>
              </w:rPr>
              <w:t>Montana</w:t>
            </w:r>
          </w:p>
        </w:tc>
        <w:tc>
          <w:tcPr>
            <w:tcW w:w="860" w:type="dxa"/>
            <w:tcBorders>
              <w:top w:val="nil"/>
              <w:left w:val="nil"/>
              <w:bottom w:val="nil"/>
              <w:right w:val="nil"/>
            </w:tcBorders>
            <w:shd w:val="clear" w:color="000000" w:fill="FFFFFF"/>
            <w:noWrap/>
            <w:vAlign w:val="bottom"/>
            <w:hideMark/>
          </w:tcPr>
          <w:p w14:paraId="49D05E37" w14:textId="5D557D1C" w:rsidR="00B45E21" w:rsidRPr="00B45E21" w:rsidRDefault="00B45E21" w:rsidP="00B45E21">
            <w:pPr>
              <w:jc w:val="center"/>
              <w:rPr>
                <w:color w:val="000000"/>
                <w:sz w:val="22"/>
                <w:szCs w:val="22"/>
              </w:rPr>
            </w:pPr>
            <w:r w:rsidRPr="00B45E21">
              <w:rPr>
                <w:color w:val="000000"/>
                <w:sz w:val="22"/>
                <w:szCs w:val="22"/>
              </w:rPr>
              <w:t>2,630</w:t>
            </w:r>
          </w:p>
        </w:tc>
        <w:tc>
          <w:tcPr>
            <w:tcW w:w="960" w:type="dxa"/>
            <w:tcBorders>
              <w:top w:val="nil"/>
              <w:left w:val="nil"/>
              <w:bottom w:val="nil"/>
              <w:right w:val="nil"/>
            </w:tcBorders>
            <w:shd w:val="clear" w:color="000000" w:fill="FFFFFF"/>
            <w:noWrap/>
            <w:vAlign w:val="bottom"/>
            <w:hideMark/>
          </w:tcPr>
          <w:p w14:paraId="59BB2E88" w14:textId="236E433C" w:rsidR="00B45E21" w:rsidRPr="00B45E21" w:rsidRDefault="00B45E21" w:rsidP="00B45E21">
            <w:pPr>
              <w:jc w:val="center"/>
              <w:rPr>
                <w:color w:val="000000"/>
                <w:sz w:val="22"/>
                <w:szCs w:val="22"/>
              </w:rPr>
            </w:pPr>
            <w:r w:rsidRPr="00B45E21">
              <w:rPr>
                <w:color w:val="000000"/>
                <w:sz w:val="22"/>
                <w:szCs w:val="22"/>
              </w:rPr>
              <w:t>2,390</w:t>
            </w:r>
          </w:p>
        </w:tc>
        <w:tc>
          <w:tcPr>
            <w:tcW w:w="960" w:type="dxa"/>
            <w:tcBorders>
              <w:top w:val="nil"/>
              <w:left w:val="nil"/>
              <w:bottom w:val="nil"/>
              <w:right w:val="nil"/>
            </w:tcBorders>
            <w:shd w:val="clear" w:color="000000" w:fill="FFFFFF"/>
            <w:noWrap/>
            <w:vAlign w:val="bottom"/>
            <w:hideMark/>
          </w:tcPr>
          <w:p w14:paraId="7CF50D57" w14:textId="620B82CC" w:rsidR="00B45E21" w:rsidRPr="00B45E21" w:rsidRDefault="00B45E21" w:rsidP="00B45E21">
            <w:pPr>
              <w:jc w:val="center"/>
              <w:rPr>
                <w:color w:val="000000"/>
                <w:sz w:val="22"/>
                <w:szCs w:val="22"/>
              </w:rPr>
            </w:pPr>
            <w:r w:rsidRPr="00B45E21">
              <w:rPr>
                <w:color w:val="000000"/>
                <w:sz w:val="22"/>
                <w:szCs w:val="22"/>
              </w:rPr>
              <w:t>1,950</w:t>
            </w:r>
          </w:p>
        </w:tc>
        <w:tc>
          <w:tcPr>
            <w:tcW w:w="271" w:type="dxa"/>
            <w:tcBorders>
              <w:top w:val="nil"/>
              <w:left w:val="nil"/>
              <w:bottom w:val="nil"/>
              <w:right w:val="nil"/>
            </w:tcBorders>
            <w:shd w:val="clear" w:color="000000" w:fill="FFFFFF"/>
            <w:noWrap/>
            <w:vAlign w:val="bottom"/>
            <w:hideMark/>
          </w:tcPr>
          <w:p w14:paraId="600DBF0F" w14:textId="6EA5AAAB" w:rsidR="00B45E21" w:rsidRPr="00B45E21" w:rsidRDefault="00B45E21" w:rsidP="00B45E21">
            <w:pPr>
              <w:jc w:val="center"/>
              <w:rPr>
                <w:color w:val="000000"/>
                <w:sz w:val="22"/>
                <w:szCs w:val="22"/>
              </w:rPr>
            </w:pPr>
          </w:p>
        </w:tc>
        <w:tc>
          <w:tcPr>
            <w:tcW w:w="960" w:type="dxa"/>
            <w:tcBorders>
              <w:top w:val="nil"/>
              <w:left w:val="nil"/>
              <w:bottom w:val="nil"/>
              <w:right w:val="nil"/>
            </w:tcBorders>
            <w:shd w:val="clear" w:color="000000" w:fill="FFFFFF"/>
            <w:noWrap/>
            <w:vAlign w:val="bottom"/>
            <w:hideMark/>
          </w:tcPr>
          <w:p w14:paraId="0A67976A" w14:textId="34094EDB" w:rsidR="00B45E21" w:rsidRPr="00B45E21" w:rsidRDefault="00B45E21" w:rsidP="00B45E21">
            <w:pPr>
              <w:jc w:val="center"/>
              <w:rPr>
                <w:color w:val="000000"/>
                <w:sz w:val="22"/>
                <w:szCs w:val="22"/>
              </w:rPr>
            </w:pPr>
            <w:r w:rsidRPr="00B45E21">
              <w:rPr>
                <w:color w:val="000000"/>
                <w:sz w:val="22"/>
                <w:szCs w:val="22"/>
              </w:rPr>
              <w:t>78,900</w:t>
            </w:r>
          </w:p>
        </w:tc>
        <w:tc>
          <w:tcPr>
            <w:tcW w:w="960" w:type="dxa"/>
            <w:tcBorders>
              <w:top w:val="nil"/>
              <w:left w:val="nil"/>
              <w:bottom w:val="nil"/>
              <w:right w:val="nil"/>
            </w:tcBorders>
            <w:shd w:val="clear" w:color="000000" w:fill="FFFFFF"/>
            <w:noWrap/>
            <w:vAlign w:val="bottom"/>
            <w:hideMark/>
          </w:tcPr>
          <w:p w14:paraId="432885BD" w14:textId="2B10F939" w:rsidR="00B45E21" w:rsidRPr="00B45E21" w:rsidRDefault="00B45E21" w:rsidP="00B45E21">
            <w:pPr>
              <w:jc w:val="center"/>
              <w:rPr>
                <w:color w:val="000000"/>
                <w:sz w:val="22"/>
                <w:szCs w:val="22"/>
              </w:rPr>
            </w:pPr>
            <w:r w:rsidRPr="00B45E21">
              <w:rPr>
                <w:color w:val="000000"/>
                <w:sz w:val="22"/>
                <w:szCs w:val="22"/>
              </w:rPr>
              <w:t>62,140</w:t>
            </w:r>
          </w:p>
        </w:tc>
        <w:tc>
          <w:tcPr>
            <w:tcW w:w="960" w:type="dxa"/>
            <w:tcBorders>
              <w:top w:val="nil"/>
              <w:left w:val="nil"/>
              <w:bottom w:val="nil"/>
              <w:right w:val="nil"/>
            </w:tcBorders>
            <w:shd w:val="clear" w:color="000000" w:fill="FFFFFF"/>
            <w:noWrap/>
            <w:vAlign w:val="bottom"/>
            <w:hideMark/>
          </w:tcPr>
          <w:p w14:paraId="049F8166" w14:textId="3CD0CE14" w:rsidR="00B45E21" w:rsidRPr="00B45E21" w:rsidRDefault="00B45E21" w:rsidP="00B45E21">
            <w:pPr>
              <w:jc w:val="center"/>
              <w:rPr>
                <w:color w:val="000000"/>
                <w:sz w:val="22"/>
                <w:szCs w:val="22"/>
              </w:rPr>
            </w:pPr>
            <w:r w:rsidRPr="00B45E21">
              <w:rPr>
                <w:color w:val="000000"/>
                <w:sz w:val="22"/>
                <w:szCs w:val="22"/>
              </w:rPr>
              <w:t>56,550</w:t>
            </w:r>
          </w:p>
        </w:tc>
        <w:tc>
          <w:tcPr>
            <w:tcW w:w="271" w:type="dxa"/>
            <w:tcBorders>
              <w:top w:val="nil"/>
              <w:left w:val="nil"/>
              <w:bottom w:val="nil"/>
              <w:right w:val="nil"/>
            </w:tcBorders>
            <w:shd w:val="clear" w:color="000000" w:fill="FFFFFF"/>
            <w:noWrap/>
            <w:vAlign w:val="bottom"/>
            <w:hideMark/>
          </w:tcPr>
          <w:p w14:paraId="7633E272" w14:textId="317E9867" w:rsidR="00B45E21" w:rsidRPr="00B45E21" w:rsidRDefault="00B45E21" w:rsidP="00B45E21">
            <w:pPr>
              <w:jc w:val="center"/>
              <w:rPr>
                <w:color w:val="000000"/>
                <w:sz w:val="22"/>
                <w:szCs w:val="22"/>
              </w:rPr>
            </w:pPr>
          </w:p>
        </w:tc>
        <w:tc>
          <w:tcPr>
            <w:tcW w:w="960" w:type="dxa"/>
            <w:tcBorders>
              <w:top w:val="nil"/>
              <w:left w:val="nil"/>
              <w:bottom w:val="nil"/>
              <w:right w:val="nil"/>
            </w:tcBorders>
            <w:shd w:val="clear" w:color="000000" w:fill="FFFFFF"/>
            <w:noWrap/>
            <w:vAlign w:val="bottom"/>
            <w:hideMark/>
          </w:tcPr>
          <w:p w14:paraId="3F8318B0" w14:textId="6060A333" w:rsidR="00B45E21" w:rsidRPr="00B45E21" w:rsidRDefault="00B45E21" w:rsidP="00B45E21">
            <w:pPr>
              <w:jc w:val="center"/>
              <w:rPr>
                <w:color w:val="000000"/>
                <w:sz w:val="22"/>
                <w:szCs w:val="22"/>
              </w:rPr>
            </w:pPr>
            <w:r w:rsidRPr="00B45E21">
              <w:rPr>
                <w:color w:val="000000"/>
                <w:sz w:val="22"/>
                <w:szCs w:val="22"/>
              </w:rPr>
              <w:t>30</w:t>
            </w:r>
          </w:p>
        </w:tc>
        <w:tc>
          <w:tcPr>
            <w:tcW w:w="960" w:type="dxa"/>
            <w:tcBorders>
              <w:top w:val="nil"/>
              <w:left w:val="nil"/>
              <w:bottom w:val="nil"/>
              <w:right w:val="nil"/>
            </w:tcBorders>
            <w:shd w:val="clear" w:color="000000" w:fill="FFFFFF"/>
            <w:noWrap/>
            <w:vAlign w:val="bottom"/>
            <w:hideMark/>
          </w:tcPr>
          <w:p w14:paraId="2356F9B9" w14:textId="21B637F0" w:rsidR="00B45E21" w:rsidRPr="00B45E21" w:rsidRDefault="00B45E21" w:rsidP="00B45E21">
            <w:pPr>
              <w:jc w:val="center"/>
              <w:rPr>
                <w:color w:val="000000"/>
                <w:sz w:val="22"/>
                <w:szCs w:val="22"/>
              </w:rPr>
            </w:pPr>
            <w:r w:rsidRPr="00B45E21">
              <w:rPr>
                <w:color w:val="000000"/>
                <w:sz w:val="22"/>
                <w:szCs w:val="22"/>
              </w:rPr>
              <w:t>26</w:t>
            </w:r>
          </w:p>
        </w:tc>
        <w:tc>
          <w:tcPr>
            <w:tcW w:w="960" w:type="dxa"/>
            <w:tcBorders>
              <w:top w:val="nil"/>
              <w:left w:val="nil"/>
              <w:bottom w:val="nil"/>
              <w:right w:val="nil"/>
            </w:tcBorders>
            <w:shd w:val="clear" w:color="000000" w:fill="FFFFFF"/>
            <w:noWrap/>
            <w:vAlign w:val="bottom"/>
            <w:hideMark/>
          </w:tcPr>
          <w:p w14:paraId="5AB6E341" w14:textId="3EEFA315" w:rsidR="00B45E21" w:rsidRPr="00B45E21" w:rsidRDefault="00B45E21" w:rsidP="00B45E21">
            <w:pPr>
              <w:jc w:val="center"/>
              <w:rPr>
                <w:color w:val="000000"/>
                <w:sz w:val="22"/>
                <w:szCs w:val="22"/>
              </w:rPr>
            </w:pPr>
            <w:r w:rsidRPr="00B45E21">
              <w:rPr>
                <w:color w:val="000000"/>
                <w:sz w:val="22"/>
                <w:szCs w:val="22"/>
              </w:rPr>
              <w:t>29</w:t>
            </w:r>
          </w:p>
        </w:tc>
      </w:tr>
      <w:tr w:rsidR="00B45E21" w:rsidRPr="00096B4C" w14:paraId="5ABAC534" w14:textId="77777777" w:rsidTr="00096B4C">
        <w:trPr>
          <w:trHeight w:val="300"/>
        </w:trPr>
        <w:tc>
          <w:tcPr>
            <w:tcW w:w="1440" w:type="dxa"/>
            <w:tcBorders>
              <w:top w:val="nil"/>
              <w:left w:val="nil"/>
              <w:bottom w:val="nil"/>
              <w:right w:val="nil"/>
            </w:tcBorders>
            <w:shd w:val="clear" w:color="000000" w:fill="FFFFFF"/>
            <w:noWrap/>
            <w:vAlign w:val="bottom"/>
            <w:hideMark/>
          </w:tcPr>
          <w:p w14:paraId="6C61A1FA" w14:textId="41E4AFAA" w:rsidR="00B45E21" w:rsidRPr="00B45E21" w:rsidRDefault="00B45E21" w:rsidP="00B45E21">
            <w:pPr>
              <w:rPr>
                <w:color w:val="000000"/>
                <w:sz w:val="22"/>
                <w:szCs w:val="22"/>
              </w:rPr>
            </w:pPr>
            <w:r w:rsidRPr="00B45E21">
              <w:rPr>
                <w:color w:val="000000"/>
                <w:sz w:val="22"/>
                <w:szCs w:val="22"/>
              </w:rPr>
              <w:t>North Dakota</w:t>
            </w:r>
          </w:p>
        </w:tc>
        <w:tc>
          <w:tcPr>
            <w:tcW w:w="860" w:type="dxa"/>
            <w:tcBorders>
              <w:top w:val="nil"/>
              <w:left w:val="nil"/>
              <w:bottom w:val="nil"/>
              <w:right w:val="nil"/>
            </w:tcBorders>
            <w:shd w:val="clear" w:color="000000" w:fill="FFFFFF"/>
            <w:noWrap/>
            <w:vAlign w:val="bottom"/>
            <w:hideMark/>
          </w:tcPr>
          <w:p w14:paraId="788FF046" w14:textId="4911650D" w:rsidR="00B45E21" w:rsidRPr="00B45E21" w:rsidRDefault="00B45E21" w:rsidP="00B45E21">
            <w:pPr>
              <w:jc w:val="center"/>
              <w:rPr>
                <w:color w:val="000000"/>
                <w:sz w:val="22"/>
                <w:szCs w:val="22"/>
              </w:rPr>
            </w:pPr>
            <w:r w:rsidRPr="00B45E21">
              <w:rPr>
                <w:color w:val="000000"/>
                <w:sz w:val="22"/>
                <w:szCs w:val="22"/>
              </w:rPr>
              <w:t>5,490</w:t>
            </w:r>
          </w:p>
        </w:tc>
        <w:tc>
          <w:tcPr>
            <w:tcW w:w="960" w:type="dxa"/>
            <w:tcBorders>
              <w:top w:val="nil"/>
              <w:left w:val="nil"/>
              <w:bottom w:val="nil"/>
              <w:right w:val="nil"/>
            </w:tcBorders>
            <w:shd w:val="clear" w:color="000000" w:fill="FFFFFF"/>
            <w:noWrap/>
            <w:vAlign w:val="bottom"/>
            <w:hideMark/>
          </w:tcPr>
          <w:p w14:paraId="4501A265" w14:textId="319F5F06" w:rsidR="00B45E21" w:rsidRPr="00B45E21" w:rsidRDefault="00B45E21" w:rsidP="00B45E21">
            <w:pPr>
              <w:jc w:val="center"/>
              <w:rPr>
                <w:color w:val="000000"/>
                <w:sz w:val="22"/>
                <w:szCs w:val="22"/>
              </w:rPr>
            </w:pPr>
            <w:r w:rsidRPr="00B45E21">
              <w:rPr>
                <w:color w:val="000000"/>
                <w:sz w:val="22"/>
                <w:szCs w:val="22"/>
              </w:rPr>
              <w:t>5,260</w:t>
            </w:r>
          </w:p>
        </w:tc>
        <w:tc>
          <w:tcPr>
            <w:tcW w:w="960" w:type="dxa"/>
            <w:tcBorders>
              <w:top w:val="nil"/>
              <w:left w:val="nil"/>
              <w:bottom w:val="nil"/>
              <w:right w:val="nil"/>
            </w:tcBorders>
            <w:shd w:val="clear" w:color="000000" w:fill="FFFFFF"/>
            <w:noWrap/>
            <w:vAlign w:val="bottom"/>
            <w:hideMark/>
          </w:tcPr>
          <w:p w14:paraId="6ABFC4FF" w14:textId="75D75644" w:rsidR="00B45E21" w:rsidRPr="00B45E21" w:rsidRDefault="00B45E21" w:rsidP="00B45E21">
            <w:pPr>
              <w:jc w:val="center"/>
              <w:rPr>
                <w:color w:val="000000"/>
                <w:sz w:val="22"/>
                <w:szCs w:val="22"/>
              </w:rPr>
            </w:pPr>
            <w:r w:rsidRPr="00B45E21">
              <w:rPr>
                <w:color w:val="000000"/>
                <w:sz w:val="22"/>
                <w:szCs w:val="22"/>
              </w:rPr>
              <w:t>5,030</w:t>
            </w:r>
          </w:p>
        </w:tc>
        <w:tc>
          <w:tcPr>
            <w:tcW w:w="271" w:type="dxa"/>
            <w:tcBorders>
              <w:top w:val="nil"/>
              <w:left w:val="nil"/>
              <w:bottom w:val="nil"/>
              <w:right w:val="nil"/>
            </w:tcBorders>
            <w:shd w:val="clear" w:color="000000" w:fill="FFFFFF"/>
            <w:noWrap/>
            <w:vAlign w:val="bottom"/>
            <w:hideMark/>
          </w:tcPr>
          <w:p w14:paraId="59F54F57" w14:textId="61156F81" w:rsidR="00B45E21" w:rsidRPr="00B45E21" w:rsidRDefault="00B45E21" w:rsidP="00B45E21">
            <w:pPr>
              <w:jc w:val="center"/>
              <w:rPr>
                <w:color w:val="000000"/>
                <w:sz w:val="22"/>
                <w:szCs w:val="22"/>
              </w:rPr>
            </w:pPr>
          </w:p>
        </w:tc>
        <w:tc>
          <w:tcPr>
            <w:tcW w:w="960" w:type="dxa"/>
            <w:tcBorders>
              <w:top w:val="nil"/>
              <w:left w:val="nil"/>
              <w:bottom w:val="nil"/>
              <w:right w:val="nil"/>
            </w:tcBorders>
            <w:shd w:val="clear" w:color="000000" w:fill="FFFFFF"/>
            <w:noWrap/>
            <w:vAlign w:val="bottom"/>
            <w:hideMark/>
          </w:tcPr>
          <w:p w14:paraId="32F19B3E" w14:textId="1BD81807" w:rsidR="00B45E21" w:rsidRPr="00B45E21" w:rsidRDefault="00B45E21" w:rsidP="00B45E21">
            <w:pPr>
              <w:jc w:val="center"/>
              <w:rPr>
                <w:color w:val="000000"/>
                <w:sz w:val="22"/>
                <w:szCs w:val="22"/>
              </w:rPr>
            </w:pPr>
            <w:r w:rsidRPr="00B45E21">
              <w:rPr>
                <w:color w:val="000000"/>
                <w:sz w:val="22"/>
                <w:szCs w:val="22"/>
              </w:rPr>
              <w:t>266,265</w:t>
            </w:r>
          </w:p>
        </w:tc>
        <w:tc>
          <w:tcPr>
            <w:tcW w:w="960" w:type="dxa"/>
            <w:tcBorders>
              <w:top w:val="nil"/>
              <w:left w:val="nil"/>
              <w:bottom w:val="nil"/>
              <w:right w:val="nil"/>
            </w:tcBorders>
            <w:shd w:val="clear" w:color="000000" w:fill="FFFFFF"/>
            <w:noWrap/>
            <w:vAlign w:val="bottom"/>
            <w:hideMark/>
          </w:tcPr>
          <w:p w14:paraId="79DD5CCE" w14:textId="4BC63D42" w:rsidR="00B45E21" w:rsidRPr="00B45E21" w:rsidRDefault="00B45E21" w:rsidP="00B45E21">
            <w:pPr>
              <w:jc w:val="center"/>
              <w:rPr>
                <w:color w:val="000000"/>
                <w:sz w:val="22"/>
                <w:szCs w:val="22"/>
              </w:rPr>
            </w:pPr>
            <w:r w:rsidRPr="00B45E21">
              <w:rPr>
                <w:color w:val="000000"/>
                <w:sz w:val="22"/>
                <w:szCs w:val="22"/>
              </w:rPr>
              <w:t>310,340</w:t>
            </w:r>
          </w:p>
        </w:tc>
        <w:tc>
          <w:tcPr>
            <w:tcW w:w="960" w:type="dxa"/>
            <w:tcBorders>
              <w:top w:val="nil"/>
              <w:left w:val="nil"/>
              <w:bottom w:val="nil"/>
              <w:right w:val="nil"/>
            </w:tcBorders>
            <w:shd w:val="clear" w:color="000000" w:fill="FFFFFF"/>
            <w:noWrap/>
            <w:vAlign w:val="bottom"/>
            <w:hideMark/>
          </w:tcPr>
          <w:p w14:paraId="3C3E4F62" w14:textId="309BA10C" w:rsidR="00B45E21" w:rsidRPr="00B45E21" w:rsidRDefault="00B45E21" w:rsidP="00B45E21">
            <w:pPr>
              <w:jc w:val="center"/>
              <w:rPr>
                <w:color w:val="000000"/>
                <w:sz w:val="22"/>
                <w:szCs w:val="22"/>
              </w:rPr>
            </w:pPr>
            <w:r w:rsidRPr="00B45E21">
              <w:rPr>
                <w:color w:val="000000"/>
                <w:sz w:val="22"/>
                <w:szCs w:val="22"/>
              </w:rPr>
              <w:t>276,650</w:t>
            </w:r>
          </w:p>
        </w:tc>
        <w:tc>
          <w:tcPr>
            <w:tcW w:w="271" w:type="dxa"/>
            <w:tcBorders>
              <w:top w:val="nil"/>
              <w:left w:val="nil"/>
              <w:bottom w:val="nil"/>
              <w:right w:val="nil"/>
            </w:tcBorders>
            <w:shd w:val="clear" w:color="000000" w:fill="FFFFFF"/>
            <w:noWrap/>
            <w:vAlign w:val="bottom"/>
            <w:hideMark/>
          </w:tcPr>
          <w:p w14:paraId="3D7848E1" w14:textId="5D7E05FA" w:rsidR="00B45E21" w:rsidRPr="00B45E21" w:rsidRDefault="00B45E21" w:rsidP="00B45E21">
            <w:pPr>
              <w:jc w:val="center"/>
              <w:rPr>
                <w:color w:val="000000"/>
                <w:sz w:val="22"/>
                <w:szCs w:val="22"/>
              </w:rPr>
            </w:pPr>
          </w:p>
        </w:tc>
        <w:tc>
          <w:tcPr>
            <w:tcW w:w="960" w:type="dxa"/>
            <w:tcBorders>
              <w:top w:val="nil"/>
              <w:left w:val="nil"/>
              <w:bottom w:val="nil"/>
              <w:right w:val="nil"/>
            </w:tcBorders>
            <w:shd w:val="clear" w:color="000000" w:fill="FFFFFF"/>
            <w:noWrap/>
            <w:vAlign w:val="bottom"/>
            <w:hideMark/>
          </w:tcPr>
          <w:p w14:paraId="4A90B741" w14:textId="20A2858F" w:rsidR="00B45E21" w:rsidRPr="00B45E21" w:rsidRDefault="00B45E21" w:rsidP="00B45E21">
            <w:pPr>
              <w:jc w:val="center"/>
              <w:rPr>
                <w:color w:val="000000"/>
                <w:sz w:val="22"/>
                <w:szCs w:val="22"/>
              </w:rPr>
            </w:pPr>
            <w:r w:rsidRPr="00B45E21">
              <w:rPr>
                <w:color w:val="000000"/>
                <w:sz w:val="22"/>
                <w:szCs w:val="22"/>
              </w:rPr>
              <w:t>48.5</w:t>
            </w:r>
          </w:p>
        </w:tc>
        <w:tc>
          <w:tcPr>
            <w:tcW w:w="960" w:type="dxa"/>
            <w:tcBorders>
              <w:top w:val="nil"/>
              <w:left w:val="nil"/>
              <w:bottom w:val="nil"/>
              <w:right w:val="nil"/>
            </w:tcBorders>
            <w:shd w:val="clear" w:color="000000" w:fill="FFFFFF"/>
            <w:noWrap/>
            <w:vAlign w:val="bottom"/>
            <w:hideMark/>
          </w:tcPr>
          <w:p w14:paraId="2CD31873" w14:textId="6350766D" w:rsidR="00B45E21" w:rsidRPr="00B45E21" w:rsidRDefault="00B45E21" w:rsidP="00B45E21">
            <w:pPr>
              <w:jc w:val="center"/>
              <w:rPr>
                <w:color w:val="000000"/>
                <w:sz w:val="22"/>
                <w:szCs w:val="22"/>
              </w:rPr>
            </w:pPr>
            <w:r w:rsidRPr="00B45E21">
              <w:rPr>
                <w:color w:val="000000"/>
                <w:sz w:val="22"/>
                <w:szCs w:val="22"/>
              </w:rPr>
              <w:t>59</w:t>
            </w:r>
          </w:p>
        </w:tc>
        <w:tc>
          <w:tcPr>
            <w:tcW w:w="960" w:type="dxa"/>
            <w:tcBorders>
              <w:top w:val="nil"/>
              <w:left w:val="nil"/>
              <w:bottom w:val="nil"/>
              <w:right w:val="nil"/>
            </w:tcBorders>
            <w:shd w:val="clear" w:color="000000" w:fill="FFFFFF"/>
            <w:noWrap/>
            <w:vAlign w:val="bottom"/>
            <w:hideMark/>
          </w:tcPr>
          <w:p w14:paraId="395DB378" w14:textId="35A02BFD" w:rsidR="00B45E21" w:rsidRPr="00B45E21" w:rsidRDefault="00B45E21" w:rsidP="00B45E21">
            <w:pPr>
              <w:jc w:val="center"/>
              <w:rPr>
                <w:color w:val="000000"/>
                <w:sz w:val="22"/>
                <w:szCs w:val="22"/>
              </w:rPr>
            </w:pPr>
            <w:r w:rsidRPr="00B45E21">
              <w:rPr>
                <w:color w:val="000000"/>
                <w:sz w:val="22"/>
                <w:szCs w:val="22"/>
              </w:rPr>
              <w:t>55</w:t>
            </w:r>
          </w:p>
        </w:tc>
      </w:tr>
      <w:tr w:rsidR="00B45E21" w:rsidRPr="00096B4C" w14:paraId="6E31097F" w14:textId="77777777" w:rsidTr="00096B4C">
        <w:trPr>
          <w:trHeight w:val="300"/>
        </w:trPr>
        <w:tc>
          <w:tcPr>
            <w:tcW w:w="1440" w:type="dxa"/>
            <w:tcBorders>
              <w:top w:val="nil"/>
              <w:left w:val="nil"/>
              <w:bottom w:val="nil"/>
              <w:right w:val="nil"/>
            </w:tcBorders>
            <w:shd w:val="clear" w:color="000000" w:fill="FFFFFF"/>
            <w:noWrap/>
            <w:vAlign w:val="bottom"/>
            <w:hideMark/>
          </w:tcPr>
          <w:p w14:paraId="4A2C4816" w14:textId="7446DA58" w:rsidR="00B45E21" w:rsidRPr="00B45E21" w:rsidRDefault="00B45E21" w:rsidP="00B45E21">
            <w:pPr>
              <w:rPr>
                <w:color w:val="000000"/>
                <w:sz w:val="22"/>
                <w:szCs w:val="22"/>
              </w:rPr>
            </w:pPr>
            <w:r w:rsidRPr="00B45E21">
              <w:rPr>
                <w:color w:val="000000"/>
                <w:sz w:val="22"/>
                <w:szCs w:val="22"/>
              </w:rPr>
              <w:t>South Dakota</w:t>
            </w:r>
          </w:p>
        </w:tc>
        <w:tc>
          <w:tcPr>
            <w:tcW w:w="860" w:type="dxa"/>
            <w:tcBorders>
              <w:top w:val="nil"/>
              <w:left w:val="nil"/>
              <w:bottom w:val="nil"/>
              <w:right w:val="nil"/>
            </w:tcBorders>
            <w:shd w:val="clear" w:color="000000" w:fill="FFFFFF"/>
            <w:noWrap/>
            <w:vAlign w:val="bottom"/>
            <w:hideMark/>
          </w:tcPr>
          <w:p w14:paraId="1FD658EC" w14:textId="13D78B5D" w:rsidR="00B45E21" w:rsidRPr="00B45E21" w:rsidRDefault="00B45E21" w:rsidP="00B45E21">
            <w:pPr>
              <w:jc w:val="center"/>
              <w:rPr>
                <w:color w:val="000000"/>
                <w:sz w:val="22"/>
                <w:szCs w:val="22"/>
              </w:rPr>
            </w:pPr>
            <w:r w:rsidRPr="00B45E21">
              <w:rPr>
                <w:color w:val="000000"/>
                <w:sz w:val="22"/>
                <w:szCs w:val="22"/>
              </w:rPr>
              <w:t>650</w:t>
            </w:r>
          </w:p>
        </w:tc>
        <w:tc>
          <w:tcPr>
            <w:tcW w:w="960" w:type="dxa"/>
            <w:tcBorders>
              <w:top w:val="nil"/>
              <w:left w:val="nil"/>
              <w:bottom w:val="nil"/>
              <w:right w:val="nil"/>
            </w:tcBorders>
            <w:shd w:val="clear" w:color="000000" w:fill="FFFFFF"/>
            <w:noWrap/>
            <w:vAlign w:val="bottom"/>
            <w:hideMark/>
          </w:tcPr>
          <w:p w14:paraId="7D1E22E8" w14:textId="52A05836" w:rsidR="00B45E21" w:rsidRPr="00B45E21" w:rsidRDefault="00B45E21" w:rsidP="00B45E21">
            <w:pPr>
              <w:jc w:val="center"/>
              <w:rPr>
                <w:color w:val="000000"/>
                <w:sz w:val="22"/>
                <w:szCs w:val="22"/>
              </w:rPr>
            </w:pPr>
            <w:r w:rsidRPr="00B45E21">
              <w:rPr>
                <w:color w:val="000000"/>
                <w:sz w:val="22"/>
                <w:szCs w:val="22"/>
              </w:rPr>
              <w:t>635</w:t>
            </w:r>
          </w:p>
        </w:tc>
        <w:tc>
          <w:tcPr>
            <w:tcW w:w="960" w:type="dxa"/>
            <w:tcBorders>
              <w:top w:val="nil"/>
              <w:left w:val="nil"/>
              <w:bottom w:val="nil"/>
              <w:right w:val="nil"/>
            </w:tcBorders>
            <w:shd w:val="clear" w:color="000000" w:fill="FFFFFF"/>
            <w:noWrap/>
            <w:vAlign w:val="bottom"/>
            <w:hideMark/>
          </w:tcPr>
          <w:p w14:paraId="082E21EF" w14:textId="754BEB75" w:rsidR="00B45E21" w:rsidRPr="00B45E21" w:rsidRDefault="00B45E21" w:rsidP="00B45E21">
            <w:pPr>
              <w:jc w:val="center"/>
              <w:rPr>
                <w:color w:val="000000"/>
                <w:sz w:val="22"/>
                <w:szCs w:val="22"/>
              </w:rPr>
            </w:pPr>
            <w:r w:rsidRPr="00B45E21">
              <w:rPr>
                <w:color w:val="000000"/>
                <w:sz w:val="22"/>
                <w:szCs w:val="22"/>
              </w:rPr>
              <w:t>640</w:t>
            </w:r>
          </w:p>
        </w:tc>
        <w:tc>
          <w:tcPr>
            <w:tcW w:w="271" w:type="dxa"/>
            <w:tcBorders>
              <w:top w:val="nil"/>
              <w:left w:val="nil"/>
              <w:bottom w:val="nil"/>
              <w:right w:val="nil"/>
            </w:tcBorders>
            <w:shd w:val="clear" w:color="000000" w:fill="FFFFFF"/>
            <w:noWrap/>
            <w:vAlign w:val="bottom"/>
            <w:hideMark/>
          </w:tcPr>
          <w:p w14:paraId="6CD886D8" w14:textId="7C94EF32" w:rsidR="00B45E21" w:rsidRPr="00B45E21" w:rsidRDefault="00B45E21" w:rsidP="00B45E21">
            <w:pPr>
              <w:jc w:val="center"/>
              <w:rPr>
                <w:color w:val="000000"/>
                <w:sz w:val="22"/>
                <w:szCs w:val="22"/>
              </w:rPr>
            </w:pPr>
          </w:p>
        </w:tc>
        <w:tc>
          <w:tcPr>
            <w:tcW w:w="960" w:type="dxa"/>
            <w:tcBorders>
              <w:top w:val="nil"/>
              <w:left w:val="nil"/>
              <w:bottom w:val="nil"/>
              <w:right w:val="nil"/>
            </w:tcBorders>
            <w:shd w:val="clear" w:color="000000" w:fill="FFFFFF"/>
            <w:noWrap/>
            <w:vAlign w:val="bottom"/>
            <w:hideMark/>
          </w:tcPr>
          <w:p w14:paraId="49B9EF13" w14:textId="125E5801" w:rsidR="00B45E21" w:rsidRPr="00B45E21" w:rsidRDefault="00B45E21" w:rsidP="00B45E21">
            <w:pPr>
              <w:jc w:val="center"/>
              <w:rPr>
                <w:color w:val="000000"/>
                <w:sz w:val="22"/>
                <w:szCs w:val="22"/>
              </w:rPr>
            </w:pPr>
            <w:r w:rsidRPr="00B45E21">
              <w:rPr>
                <w:color w:val="000000"/>
                <w:sz w:val="22"/>
                <w:szCs w:val="22"/>
              </w:rPr>
              <w:t>27,950</w:t>
            </w:r>
          </w:p>
        </w:tc>
        <w:tc>
          <w:tcPr>
            <w:tcW w:w="960" w:type="dxa"/>
            <w:tcBorders>
              <w:top w:val="nil"/>
              <w:left w:val="nil"/>
              <w:bottom w:val="nil"/>
              <w:right w:val="nil"/>
            </w:tcBorders>
            <w:shd w:val="clear" w:color="000000" w:fill="FFFFFF"/>
            <w:noWrap/>
            <w:vAlign w:val="bottom"/>
            <w:hideMark/>
          </w:tcPr>
          <w:p w14:paraId="7D15873D" w14:textId="10A90756" w:rsidR="00B45E21" w:rsidRPr="00B45E21" w:rsidRDefault="00B45E21" w:rsidP="00B45E21">
            <w:pPr>
              <w:jc w:val="center"/>
              <w:rPr>
                <w:color w:val="000000"/>
                <w:sz w:val="22"/>
                <w:szCs w:val="22"/>
              </w:rPr>
            </w:pPr>
            <w:r w:rsidRPr="00B45E21">
              <w:rPr>
                <w:color w:val="000000"/>
                <w:sz w:val="22"/>
                <w:szCs w:val="22"/>
              </w:rPr>
              <w:t>31,115</w:t>
            </w:r>
          </w:p>
        </w:tc>
        <w:tc>
          <w:tcPr>
            <w:tcW w:w="960" w:type="dxa"/>
            <w:tcBorders>
              <w:top w:val="nil"/>
              <w:left w:val="nil"/>
              <w:bottom w:val="nil"/>
              <w:right w:val="nil"/>
            </w:tcBorders>
            <w:shd w:val="clear" w:color="000000" w:fill="FFFFFF"/>
            <w:noWrap/>
            <w:vAlign w:val="bottom"/>
            <w:hideMark/>
          </w:tcPr>
          <w:p w14:paraId="3DF2191C" w14:textId="561832D8" w:rsidR="00B45E21" w:rsidRPr="00B45E21" w:rsidRDefault="00B45E21" w:rsidP="00B45E21">
            <w:pPr>
              <w:jc w:val="center"/>
              <w:rPr>
                <w:color w:val="000000"/>
                <w:sz w:val="22"/>
                <w:szCs w:val="22"/>
              </w:rPr>
            </w:pPr>
            <w:r w:rsidRPr="00B45E21">
              <w:rPr>
                <w:color w:val="000000"/>
                <w:sz w:val="22"/>
                <w:szCs w:val="22"/>
              </w:rPr>
              <w:t>32,640</w:t>
            </w:r>
          </w:p>
        </w:tc>
        <w:tc>
          <w:tcPr>
            <w:tcW w:w="271" w:type="dxa"/>
            <w:tcBorders>
              <w:top w:val="nil"/>
              <w:left w:val="nil"/>
              <w:bottom w:val="nil"/>
              <w:right w:val="nil"/>
            </w:tcBorders>
            <w:shd w:val="clear" w:color="000000" w:fill="FFFFFF"/>
            <w:noWrap/>
            <w:vAlign w:val="bottom"/>
            <w:hideMark/>
          </w:tcPr>
          <w:p w14:paraId="0BBA1B05" w14:textId="796370FE" w:rsidR="00B45E21" w:rsidRPr="00B45E21" w:rsidRDefault="00B45E21" w:rsidP="00B45E21">
            <w:pPr>
              <w:jc w:val="center"/>
              <w:rPr>
                <w:color w:val="000000"/>
                <w:sz w:val="22"/>
                <w:szCs w:val="22"/>
              </w:rPr>
            </w:pPr>
          </w:p>
        </w:tc>
        <w:tc>
          <w:tcPr>
            <w:tcW w:w="960" w:type="dxa"/>
            <w:tcBorders>
              <w:top w:val="nil"/>
              <w:left w:val="nil"/>
              <w:bottom w:val="nil"/>
              <w:right w:val="nil"/>
            </w:tcBorders>
            <w:shd w:val="clear" w:color="000000" w:fill="FFFFFF"/>
            <w:noWrap/>
            <w:vAlign w:val="bottom"/>
            <w:hideMark/>
          </w:tcPr>
          <w:p w14:paraId="7DAB4C1B" w14:textId="564B229F" w:rsidR="00B45E21" w:rsidRPr="00B45E21" w:rsidRDefault="00B45E21" w:rsidP="00B45E21">
            <w:pPr>
              <w:jc w:val="center"/>
              <w:rPr>
                <w:color w:val="000000"/>
                <w:sz w:val="22"/>
                <w:szCs w:val="22"/>
              </w:rPr>
            </w:pPr>
            <w:r w:rsidRPr="00B45E21">
              <w:rPr>
                <w:color w:val="000000"/>
                <w:sz w:val="22"/>
                <w:szCs w:val="22"/>
              </w:rPr>
              <w:t>43</w:t>
            </w:r>
          </w:p>
        </w:tc>
        <w:tc>
          <w:tcPr>
            <w:tcW w:w="960" w:type="dxa"/>
            <w:tcBorders>
              <w:top w:val="nil"/>
              <w:left w:val="nil"/>
              <w:bottom w:val="nil"/>
              <w:right w:val="nil"/>
            </w:tcBorders>
            <w:shd w:val="clear" w:color="000000" w:fill="FFFFFF"/>
            <w:noWrap/>
            <w:vAlign w:val="bottom"/>
            <w:hideMark/>
          </w:tcPr>
          <w:p w14:paraId="2F9397FA" w14:textId="0019F22C" w:rsidR="00B45E21" w:rsidRPr="00B45E21" w:rsidRDefault="00B45E21" w:rsidP="00B45E21">
            <w:pPr>
              <w:jc w:val="center"/>
              <w:rPr>
                <w:color w:val="000000"/>
                <w:sz w:val="22"/>
                <w:szCs w:val="22"/>
              </w:rPr>
            </w:pPr>
            <w:r w:rsidRPr="00B45E21">
              <w:rPr>
                <w:color w:val="000000"/>
                <w:sz w:val="22"/>
                <w:szCs w:val="22"/>
              </w:rPr>
              <w:t>49</w:t>
            </w:r>
          </w:p>
        </w:tc>
        <w:tc>
          <w:tcPr>
            <w:tcW w:w="960" w:type="dxa"/>
            <w:tcBorders>
              <w:top w:val="nil"/>
              <w:left w:val="nil"/>
              <w:bottom w:val="nil"/>
              <w:right w:val="nil"/>
            </w:tcBorders>
            <w:shd w:val="clear" w:color="000000" w:fill="FFFFFF"/>
            <w:noWrap/>
            <w:vAlign w:val="bottom"/>
            <w:hideMark/>
          </w:tcPr>
          <w:p w14:paraId="4C3A2883" w14:textId="19E3EF2E" w:rsidR="00B45E21" w:rsidRPr="00B45E21" w:rsidRDefault="00B45E21" w:rsidP="00B45E21">
            <w:pPr>
              <w:jc w:val="center"/>
              <w:rPr>
                <w:color w:val="000000"/>
                <w:sz w:val="22"/>
                <w:szCs w:val="22"/>
              </w:rPr>
            </w:pPr>
            <w:r w:rsidRPr="00B45E21">
              <w:rPr>
                <w:color w:val="000000"/>
                <w:sz w:val="22"/>
                <w:szCs w:val="22"/>
              </w:rPr>
              <w:t>51</w:t>
            </w:r>
          </w:p>
        </w:tc>
      </w:tr>
      <w:tr w:rsidR="00B45E21" w:rsidRPr="00096B4C" w14:paraId="19DD3CEE" w14:textId="77777777" w:rsidTr="00096B4C">
        <w:trPr>
          <w:trHeight w:val="300"/>
        </w:trPr>
        <w:tc>
          <w:tcPr>
            <w:tcW w:w="1440" w:type="dxa"/>
            <w:tcBorders>
              <w:top w:val="nil"/>
              <w:left w:val="nil"/>
              <w:bottom w:val="single" w:sz="4" w:space="0" w:color="auto"/>
              <w:right w:val="nil"/>
            </w:tcBorders>
            <w:shd w:val="clear" w:color="000000" w:fill="FFFFFF"/>
            <w:noWrap/>
            <w:vAlign w:val="bottom"/>
            <w:hideMark/>
          </w:tcPr>
          <w:p w14:paraId="6A463A28" w14:textId="46B5DBE7" w:rsidR="00B45E21" w:rsidRPr="00B45E21" w:rsidRDefault="00B45E21" w:rsidP="00B45E21">
            <w:pPr>
              <w:rPr>
                <w:color w:val="000000"/>
                <w:sz w:val="22"/>
                <w:szCs w:val="22"/>
              </w:rPr>
            </w:pPr>
            <w:r w:rsidRPr="00B45E21">
              <w:rPr>
                <w:color w:val="000000"/>
                <w:sz w:val="22"/>
                <w:szCs w:val="22"/>
              </w:rPr>
              <w:t>USA</w:t>
            </w:r>
          </w:p>
        </w:tc>
        <w:tc>
          <w:tcPr>
            <w:tcW w:w="860" w:type="dxa"/>
            <w:tcBorders>
              <w:top w:val="nil"/>
              <w:left w:val="nil"/>
              <w:bottom w:val="single" w:sz="4" w:space="0" w:color="auto"/>
              <w:right w:val="nil"/>
            </w:tcBorders>
            <w:shd w:val="clear" w:color="000000" w:fill="FFFFFF"/>
            <w:noWrap/>
            <w:vAlign w:val="bottom"/>
            <w:hideMark/>
          </w:tcPr>
          <w:p w14:paraId="2331F576" w14:textId="3292DD46" w:rsidR="00B45E21" w:rsidRPr="00B45E21" w:rsidRDefault="00B45E21" w:rsidP="00B45E21">
            <w:pPr>
              <w:jc w:val="center"/>
              <w:rPr>
                <w:color w:val="000000"/>
                <w:sz w:val="22"/>
                <w:szCs w:val="22"/>
              </w:rPr>
            </w:pPr>
            <w:r w:rsidRPr="00B45E21">
              <w:rPr>
                <w:color w:val="000000"/>
                <w:sz w:val="22"/>
                <w:szCs w:val="22"/>
              </w:rPr>
              <w:t>10,915</w:t>
            </w:r>
          </w:p>
        </w:tc>
        <w:tc>
          <w:tcPr>
            <w:tcW w:w="960" w:type="dxa"/>
            <w:tcBorders>
              <w:top w:val="nil"/>
              <w:left w:val="nil"/>
              <w:bottom w:val="single" w:sz="4" w:space="0" w:color="auto"/>
              <w:right w:val="nil"/>
            </w:tcBorders>
            <w:shd w:val="clear" w:color="000000" w:fill="FFFFFF"/>
            <w:noWrap/>
            <w:vAlign w:val="bottom"/>
            <w:hideMark/>
          </w:tcPr>
          <w:p w14:paraId="4EA27D0B" w14:textId="6A81FBF3" w:rsidR="00B45E21" w:rsidRPr="00B45E21" w:rsidRDefault="00B45E21" w:rsidP="00B45E21">
            <w:pPr>
              <w:jc w:val="center"/>
              <w:rPr>
                <w:color w:val="000000"/>
                <w:sz w:val="22"/>
                <w:szCs w:val="22"/>
              </w:rPr>
            </w:pPr>
            <w:r w:rsidRPr="00B45E21">
              <w:rPr>
                <w:color w:val="000000"/>
                <w:sz w:val="22"/>
                <w:szCs w:val="22"/>
              </w:rPr>
              <w:t>10,390</w:t>
            </w:r>
          </w:p>
        </w:tc>
        <w:tc>
          <w:tcPr>
            <w:tcW w:w="960" w:type="dxa"/>
            <w:tcBorders>
              <w:top w:val="nil"/>
              <w:left w:val="nil"/>
              <w:bottom w:val="single" w:sz="4" w:space="0" w:color="auto"/>
              <w:right w:val="nil"/>
            </w:tcBorders>
            <w:shd w:val="clear" w:color="000000" w:fill="FFFFFF"/>
            <w:noWrap/>
            <w:vAlign w:val="bottom"/>
            <w:hideMark/>
          </w:tcPr>
          <w:p w14:paraId="4AA3EC48" w14:textId="2A7434A7" w:rsidR="00B45E21" w:rsidRPr="00B45E21" w:rsidRDefault="00B45E21" w:rsidP="00B45E21">
            <w:pPr>
              <w:jc w:val="center"/>
              <w:rPr>
                <w:color w:val="000000"/>
                <w:sz w:val="22"/>
                <w:szCs w:val="22"/>
              </w:rPr>
            </w:pPr>
            <w:r w:rsidRPr="00B45E21">
              <w:rPr>
                <w:color w:val="000000"/>
                <w:sz w:val="22"/>
                <w:szCs w:val="22"/>
              </w:rPr>
              <w:t>9,610</w:t>
            </w:r>
          </w:p>
        </w:tc>
        <w:tc>
          <w:tcPr>
            <w:tcW w:w="271" w:type="dxa"/>
            <w:tcBorders>
              <w:top w:val="nil"/>
              <w:left w:val="nil"/>
              <w:bottom w:val="single" w:sz="4" w:space="0" w:color="auto"/>
              <w:right w:val="nil"/>
            </w:tcBorders>
            <w:shd w:val="clear" w:color="000000" w:fill="FFFFFF"/>
            <w:noWrap/>
            <w:vAlign w:val="bottom"/>
            <w:hideMark/>
          </w:tcPr>
          <w:p w14:paraId="0DAC6578" w14:textId="4714C3E8" w:rsidR="00B45E21" w:rsidRPr="00B45E21" w:rsidRDefault="00B45E21" w:rsidP="00B45E21">
            <w:pPr>
              <w:jc w:val="center"/>
              <w:rPr>
                <w:color w:val="000000"/>
                <w:sz w:val="22"/>
                <w:szCs w:val="22"/>
              </w:rPr>
            </w:pPr>
          </w:p>
        </w:tc>
        <w:tc>
          <w:tcPr>
            <w:tcW w:w="960" w:type="dxa"/>
            <w:tcBorders>
              <w:top w:val="nil"/>
              <w:left w:val="nil"/>
              <w:bottom w:val="single" w:sz="4" w:space="0" w:color="auto"/>
              <w:right w:val="nil"/>
            </w:tcBorders>
            <w:shd w:val="clear" w:color="000000" w:fill="FFFFFF"/>
            <w:noWrap/>
            <w:vAlign w:val="bottom"/>
            <w:hideMark/>
          </w:tcPr>
          <w:p w14:paraId="29BD61DF" w14:textId="2F0181D2" w:rsidR="00B45E21" w:rsidRPr="00B45E21" w:rsidRDefault="00B45E21" w:rsidP="00B45E21">
            <w:pPr>
              <w:jc w:val="center"/>
              <w:rPr>
                <w:color w:val="000000"/>
                <w:sz w:val="22"/>
                <w:szCs w:val="22"/>
              </w:rPr>
            </w:pPr>
            <w:r w:rsidRPr="00B45E21">
              <w:rPr>
                <w:color w:val="000000"/>
                <w:sz w:val="22"/>
                <w:szCs w:val="22"/>
              </w:rPr>
              <w:t>502,245</w:t>
            </w:r>
          </w:p>
        </w:tc>
        <w:tc>
          <w:tcPr>
            <w:tcW w:w="960" w:type="dxa"/>
            <w:tcBorders>
              <w:top w:val="nil"/>
              <w:left w:val="nil"/>
              <w:bottom w:val="single" w:sz="4" w:space="0" w:color="auto"/>
              <w:right w:val="nil"/>
            </w:tcBorders>
            <w:shd w:val="clear" w:color="000000" w:fill="FFFFFF"/>
            <w:noWrap/>
            <w:vAlign w:val="bottom"/>
            <w:hideMark/>
          </w:tcPr>
          <w:p w14:paraId="6160611B" w14:textId="4F9266E2" w:rsidR="00B45E21" w:rsidRPr="00B45E21" w:rsidRDefault="00B45E21" w:rsidP="00B45E21">
            <w:pPr>
              <w:jc w:val="center"/>
              <w:rPr>
                <w:color w:val="000000"/>
                <w:sz w:val="22"/>
                <w:szCs w:val="22"/>
              </w:rPr>
            </w:pPr>
            <w:r w:rsidRPr="00B45E21">
              <w:rPr>
                <w:color w:val="000000"/>
                <w:sz w:val="22"/>
                <w:szCs w:val="22"/>
              </w:rPr>
              <w:t>544,210</w:t>
            </w:r>
          </w:p>
        </w:tc>
        <w:tc>
          <w:tcPr>
            <w:tcW w:w="960" w:type="dxa"/>
            <w:tcBorders>
              <w:top w:val="nil"/>
              <w:left w:val="nil"/>
              <w:bottom w:val="single" w:sz="4" w:space="0" w:color="auto"/>
              <w:right w:val="nil"/>
            </w:tcBorders>
            <w:shd w:val="clear" w:color="000000" w:fill="FFFFFF"/>
            <w:noWrap/>
            <w:vAlign w:val="bottom"/>
            <w:hideMark/>
          </w:tcPr>
          <w:p w14:paraId="497A3262" w14:textId="11D8D424" w:rsidR="00B45E21" w:rsidRPr="00B45E21" w:rsidRDefault="00B45E21" w:rsidP="00B45E21">
            <w:pPr>
              <w:jc w:val="center"/>
              <w:rPr>
                <w:color w:val="000000"/>
                <w:sz w:val="22"/>
                <w:szCs w:val="22"/>
              </w:rPr>
            </w:pPr>
            <w:r w:rsidRPr="00B45E21">
              <w:rPr>
                <w:color w:val="000000"/>
                <w:sz w:val="22"/>
                <w:szCs w:val="22"/>
              </w:rPr>
              <w:t>496,760</w:t>
            </w:r>
          </w:p>
        </w:tc>
        <w:tc>
          <w:tcPr>
            <w:tcW w:w="271" w:type="dxa"/>
            <w:tcBorders>
              <w:top w:val="nil"/>
              <w:left w:val="nil"/>
              <w:bottom w:val="single" w:sz="4" w:space="0" w:color="auto"/>
              <w:right w:val="nil"/>
            </w:tcBorders>
            <w:shd w:val="clear" w:color="000000" w:fill="FFFFFF"/>
            <w:noWrap/>
            <w:vAlign w:val="bottom"/>
            <w:hideMark/>
          </w:tcPr>
          <w:p w14:paraId="6FEBB0D1" w14:textId="464F30EF" w:rsidR="00B45E21" w:rsidRPr="00B45E21" w:rsidRDefault="00B45E21" w:rsidP="00B45E21">
            <w:pPr>
              <w:jc w:val="center"/>
              <w:rPr>
                <w:color w:val="000000"/>
                <w:sz w:val="22"/>
                <w:szCs w:val="22"/>
              </w:rPr>
            </w:pPr>
          </w:p>
        </w:tc>
        <w:tc>
          <w:tcPr>
            <w:tcW w:w="960" w:type="dxa"/>
            <w:tcBorders>
              <w:top w:val="nil"/>
              <w:left w:val="nil"/>
              <w:bottom w:val="single" w:sz="4" w:space="0" w:color="auto"/>
              <w:right w:val="nil"/>
            </w:tcBorders>
            <w:shd w:val="clear" w:color="000000" w:fill="FFFFFF"/>
            <w:noWrap/>
            <w:vAlign w:val="bottom"/>
            <w:hideMark/>
          </w:tcPr>
          <w:p w14:paraId="3FEB2C40" w14:textId="30C950A1" w:rsidR="00B45E21" w:rsidRPr="00B45E21" w:rsidRDefault="00B45E21" w:rsidP="00B45E21">
            <w:pPr>
              <w:jc w:val="center"/>
              <w:rPr>
                <w:color w:val="000000"/>
                <w:sz w:val="22"/>
                <w:szCs w:val="22"/>
              </w:rPr>
            </w:pPr>
            <w:r w:rsidRPr="00B45E21">
              <w:rPr>
                <w:color w:val="000000"/>
                <w:sz w:val="22"/>
                <w:szCs w:val="22"/>
              </w:rPr>
              <w:t>46</w:t>
            </w:r>
          </w:p>
        </w:tc>
        <w:tc>
          <w:tcPr>
            <w:tcW w:w="960" w:type="dxa"/>
            <w:tcBorders>
              <w:top w:val="nil"/>
              <w:left w:val="nil"/>
              <w:bottom w:val="single" w:sz="4" w:space="0" w:color="auto"/>
              <w:right w:val="nil"/>
            </w:tcBorders>
            <w:shd w:val="clear" w:color="000000" w:fill="FFFFFF"/>
            <w:noWrap/>
            <w:vAlign w:val="bottom"/>
            <w:hideMark/>
          </w:tcPr>
          <w:p w14:paraId="3C0D6380" w14:textId="0F0C94FF" w:rsidR="00B45E21" w:rsidRPr="00B45E21" w:rsidRDefault="00B45E21" w:rsidP="00B45E21">
            <w:pPr>
              <w:jc w:val="center"/>
              <w:rPr>
                <w:color w:val="000000"/>
                <w:sz w:val="22"/>
                <w:szCs w:val="22"/>
              </w:rPr>
            </w:pPr>
            <w:r w:rsidRPr="00B45E21">
              <w:rPr>
                <w:color w:val="000000"/>
                <w:sz w:val="22"/>
                <w:szCs w:val="22"/>
              </w:rPr>
              <w:t>52.4</w:t>
            </w:r>
          </w:p>
        </w:tc>
        <w:tc>
          <w:tcPr>
            <w:tcW w:w="960" w:type="dxa"/>
            <w:tcBorders>
              <w:top w:val="nil"/>
              <w:left w:val="nil"/>
              <w:bottom w:val="single" w:sz="4" w:space="0" w:color="auto"/>
              <w:right w:val="nil"/>
            </w:tcBorders>
            <w:shd w:val="clear" w:color="000000" w:fill="FFFFFF"/>
            <w:noWrap/>
            <w:vAlign w:val="bottom"/>
            <w:hideMark/>
          </w:tcPr>
          <w:p w14:paraId="68AEED94" w14:textId="14925C21" w:rsidR="00B45E21" w:rsidRPr="00B45E21" w:rsidRDefault="00B45E21" w:rsidP="00B45E21">
            <w:pPr>
              <w:jc w:val="center"/>
              <w:rPr>
                <w:color w:val="000000"/>
                <w:sz w:val="22"/>
                <w:szCs w:val="22"/>
              </w:rPr>
            </w:pPr>
            <w:r w:rsidRPr="00B45E21">
              <w:rPr>
                <w:color w:val="000000"/>
                <w:sz w:val="22"/>
                <w:szCs w:val="22"/>
              </w:rPr>
              <w:t>51.7</w:t>
            </w:r>
          </w:p>
        </w:tc>
      </w:tr>
    </w:tbl>
    <w:p w14:paraId="2D809C74" w14:textId="57773B18" w:rsidR="002805B9" w:rsidRPr="007C75AD" w:rsidRDefault="00096B4C">
      <w:pPr>
        <w:rPr>
          <w:highlight w:val="yellow"/>
        </w:rPr>
      </w:pPr>
      <w:r>
        <w:rPr>
          <w:highlight w:val="yellow"/>
        </w:rPr>
        <w:fldChar w:fldCharType="end"/>
      </w:r>
    </w:p>
    <w:p w14:paraId="39FEDE3D" w14:textId="77777777" w:rsidR="002805B9" w:rsidRPr="007C75AD" w:rsidRDefault="002805B9">
      <w:pPr>
        <w:rPr>
          <w:highlight w:val="yellow"/>
        </w:rPr>
      </w:pPr>
    </w:p>
    <w:p w14:paraId="01A0AAAC" w14:textId="3FD92745" w:rsidR="00B723D9" w:rsidRDefault="00B723D9">
      <w:pPr>
        <w:rPr>
          <w:sz w:val="22"/>
        </w:rPr>
      </w:pPr>
      <w:r w:rsidRPr="00EE7FF8">
        <w:rPr>
          <w:sz w:val="22"/>
        </w:rPr>
        <w:t>* Source: National Agricultural Statistics Service: (</w:t>
      </w:r>
      <w:r w:rsidR="00372639" w:rsidRPr="00EE7FF8">
        <w:rPr>
          <w:sz w:val="22"/>
        </w:rPr>
        <w:t>http</w:t>
      </w:r>
      <w:r w:rsidR="00554902" w:rsidRPr="00EE7FF8">
        <w:rPr>
          <w:sz w:val="22"/>
        </w:rPr>
        <w:t>s</w:t>
      </w:r>
      <w:r w:rsidR="00372639" w:rsidRPr="00EE7FF8">
        <w:rPr>
          <w:sz w:val="22"/>
        </w:rPr>
        <w:t>://quickstats.nass.usda.gov</w:t>
      </w:r>
      <w:r w:rsidRPr="00EE7FF8">
        <w:rPr>
          <w:sz w:val="22"/>
        </w:rPr>
        <w:t>)</w:t>
      </w:r>
      <w:r w:rsidR="00372639" w:rsidRPr="00EE7FF8">
        <w:rPr>
          <w:sz w:val="22"/>
        </w:rPr>
        <w:t xml:space="preserve"> </w:t>
      </w:r>
      <w:r w:rsidR="00FF394E" w:rsidRPr="00EE7FF8">
        <w:rPr>
          <w:sz w:val="22"/>
        </w:rPr>
        <w:t>as of</w:t>
      </w:r>
      <w:r w:rsidR="00372639" w:rsidRPr="00EE7FF8">
        <w:rPr>
          <w:sz w:val="22"/>
        </w:rPr>
        <w:t xml:space="preserve"> </w:t>
      </w:r>
      <w:r w:rsidR="007C35DD">
        <w:rPr>
          <w:sz w:val="22"/>
        </w:rPr>
        <w:t>1-5-26</w:t>
      </w:r>
      <w:r w:rsidR="00E82FA8" w:rsidRPr="00EE7FF8">
        <w:rPr>
          <w:sz w:val="22"/>
        </w:rPr>
        <w:t>.</w:t>
      </w:r>
    </w:p>
    <w:p w14:paraId="33F8F171" w14:textId="77777777" w:rsidR="000D3D4A" w:rsidRDefault="00546AFB">
      <w:pPr>
        <w:spacing w:line="286" w:lineRule="auto"/>
        <w:jc w:val="center"/>
      </w:pPr>
      <w:r>
        <w:br w:type="page"/>
      </w:r>
    </w:p>
    <w:p w14:paraId="51FBB442" w14:textId="7B516FA2" w:rsidR="000D3D4A" w:rsidRDefault="000D3D4A">
      <w:pPr>
        <w:spacing w:line="286" w:lineRule="auto"/>
        <w:jc w:val="center"/>
      </w:pPr>
      <w:r w:rsidRPr="00BE5E61">
        <w:rPr>
          <w:b/>
          <w:bCs/>
        </w:rPr>
        <w:lastRenderedPageBreak/>
        <w:t>202</w:t>
      </w:r>
      <w:r w:rsidR="00794689" w:rsidRPr="00BE5E61">
        <w:rPr>
          <w:b/>
          <w:bCs/>
        </w:rPr>
        <w:t>5</w:t>
      </w:r>
      <w:r w:rsidRPr="00BE5E61">
        <w:rPr>
          <w:b/>
          <w:bCs/>
        </w:rPr>
        <w:t xml:space="preserve"> ENVIRONMENTAL NOTES BY STATIONS</w:t>
      </w:r>
    </w:p>
    <w:p w14:paraId="2D5F4E12" w14:textId="77777777" w:rsidR="000D3D4A" w:rsidRDefault="000D3D4A" w:rsidP="000D3D4A">
      <w:pPr>
        <w:spacing w:line="286" w:lineRule="auto"/>
      </w:pPr>
    </w:p>
    <w:p w14:paraId="3EF8D6D4" w14:textId="4A610B8D" w:rsidR="000D3D4A" w:rsidRDefault="006B01CD" w:rsidP="000D3D4A">
      <w:pPr>
        <w:contextualSpacing/>
      </w:pPr>
      <w:r>
        <w:t xml:space="preserve">Environmental notes </w:t>
      </w:r>
      <w:r w:rsidR="0047328C">
        <w:t xml:space="preserve">are reported here and </w:t>
      </w:r>
      <w:r>
        <w:t xml:space="preserve">can be found </w:t>
      </w:r>
      <w:r w:rsidR="0047328C">
        <w:t>in</w:t>
      </w:r>
      <w:r>
        <w:t xml:space="preserve"> each location table.</w:t>
      </w:r>
      <w:r w:rsidR="000D3D4A">
        <w:t xml:space="preserve"> </w:t>
      </w:r>
      <w:r w:rsidR="007064DB">
        <w:t xml:space="preserve">This information </w:t>
      </w:r>
      <w:r w:rsidR="004C5B61">
        <w:t>provides</w:t>
      </w:r>
      <w:r w:rsidR="007064DB">
        <w:t xml:space="preserve"> valuable context to explain high or low yields.</w:t>
      </w:r>
    </w:p>
    <w:p w14:paraId="7A7B392D" w14:textId="77777777" w:rsidR="00A77C48" w:rsidRDefault="00A77C48" w:rsidP="000D3D4A">
      <w:pPr>
        <w:contextualSpacing/>
      </w:pPr>
    </w:p>
    <w:p w14:paraId="39B68D81" w14:textId="4877527C" w:rsidR="007064DB" w:rsidRPr="007064DB" w:rsidRDefault="007064DB" w:rsidP="009F26DE">
      <w:pPr>
        <w:contextualSpacing/>
        <w:rPr>
          <w:b/>
          <w:bCs/>
        </w:rPr>
      </w:pPr>
      <w:r w:rsidRPr="007064DB">
        <w:rPr>
          <w:b/>
          <w:bCs/>
        </w:rPr>
        <w:t>Minnesota</w:t>
      </w:r>
    </w:p>
    <w:p w14:paraId="4B3E2D1A" w14:textId="2461B451" w:rsidR="007064DB" w:rsidRDefault="007064DB" w:rsidP="009F26DE">
      <w:pPr>
        <w:contextualSpacing/>
      </w:pPr>
      <w:r>
        <w:t xml:space="preserve">St Paul - </w:t>
      </w:r>
      <w:r w:rsidR="00A77C48" w:rsidRPr="00A77C48">
        <w:t>Severe lodging from storm 6/25 - negatively influenced yield and TWT</w:t>
      </w:r>
    </w:p>
    <w:p w14:paraId="460BA412" w14:textId="77777777" w:rsidR="007064DB" w:rsidRDefault="007064DB" w:rsidP="009F26DE">
      <w:pPr>
        <w:contextualSpacing/>
      </w:pPr>
    </w:p>
    <w:p w14:paraId="20501F7E" w14:textId="16056E42" w:rsidR="007064DB" w:rsidRDefault="007064DB" w:rsidP="009F26DE">
      <w:pPr>
        <w:contextualSpacing/>
      </w:pPr>
      <w:r>
        <w:t xml:space="preserve">Crookston- </w:t>
      </w:r>
      <w:r w:rsidR="00A77C48" w:rsidRPr="00A77C48">
        <w:t xml:space="preserve">Dry June, but little effect on yield; </w:t>
      </w:r>
      <w:proofErr w:type="spellStart"/>
      <w:r w:rsidR="00A77C48" w:rsidRPr="00A77C48">
        <w:t>twt</w:t>
      </w:r>
      <w:proofErr w:type="spellEnd"/>
      <w:r w:rsidR="00A77C48" w:rsidRPr="00A77C48">
        <w:t xml:space="preserve"> lower than expected</w:t>
      </w:r>
    </w:p>
    <w:p w14:paraId="2CB4BB9D" w14:textId="77777777" w:rsidR="00A77C48" w:rsidRDefault="00A77C48" w:rsidP="009F26DE">
      <w:pPr>
        <w:contextualSpacing/>
      </w:pPr>
    </w:p>
    <w:p w14:paraId="03DE46CE" w14:textId="4D65E6F9" w:rsidR="007064DB" w:rsidRDefault="007064DB" w:rsidP="009F26DE">
      <w:pPr>
        <w:contextualSpacing/>
      </w:pPr>
      <w:r>
        <w:t xml:space="preserve">Fergus Falls- </w:t>
      </w:r>
      <w:r w:rsidR="00A77C48" w:rsidRPr="00A77C48">
        <w:t>Some moisture stress mid-season; low TWT</w:t>
      </w:r>
    </w:p>
    <w:p w14:paraId="08AAA9CB" w14:textId="77777777" w:rsidR="00A77C48" w:rsidRDefault="00A77C48" w:rsidP="009F26DE">
      <w:pPr>
        <w:contextualSpacing/>
        <w:rPr>
          <w:b/>
          <w:bCs/>
        </w:rPr>
      </w:pPr>
    </w:p>
    <w:p w14:paraId="48454EC9" w14:textId="2B5F58CC" w:rsidR="000D3D4A" w:rsidRPr="00E522E9" w:rsidRDefault="009F26DE" w:rsidP="009F26DE">
      <w:pPr>
        <w:contextualSpacing/>
        <w:rPr>
          <w:b/>
          <w:bCs/>
        </w:rPr>
      </w:pPr>
      <w:r w:rsidRPr="00E522E9">
        <w:rPr>
          <w:b/>
          <w:bCs/>
        </w:rPr>
        <w:t>South Dakota</w:t>
      </w:r>
    </w:p>
    <w:p w14:paraId="2188B194" w14:textId="7CDDD628" w:rsidR="009F26DE" w:rsidRDefault="009F26DE" w:rsidP="009F26DE">
      <w:pPr>
        <w:contextualSpacing/>
      </w:pPr>
      <w:r>
        <w:t xml:space="preserve">Brookings- </w:t>
      </w:r>
      <w:r w:rsidR="00A77C48" w:rsidRPr="00A77C48">
        <w:t>Nice trial in 2025. Lower than expected TW values may have been from heat during grain fill period.</w:t>
      </w:r>
    </w:p>
    <w:p w14:paraId="3D365252" w14:textId="77777777" w:rsidR="00A77C48" w:rsidRDefault="00A77C48" w:rsidP="009F26DE">
      <w:pPr>
        <w:contextualSpacing/>
      </w:pPr>
    </w:p>
    <w:p w14:paraId="75A2EA1A" w14:textId="4A8EB9BD" w:rsidR="009F26DE" w:rsidRDefault="009F26DE" w:rsidP="009F26DE">
      <w:pPr>
        <w:contextualSpacing/>
      </w:pPr>
      <w:r>
        <w:t xml:space="preserve">Groton- </w:t>
      </w:r>
      <w:r w:rsidR="00A77C48" w:rsidRPr="00A77C48">
        <w:t>Trial was generally good. Disease pressure seemed minimal. Crew noted visible plant damage at harvest, possibly caused by hail or birds. Several storms passed through the area throughout the season so useful lodging scores were collected.</w:t>
      </w:r>
    </w:p>
    <w:p w14:paraId="5CA2BEA7" w14:textId="77777777" w:rsidR="009F26DE" w:rsidRDefault="009F26DE" w:rsidP="009F26DE">
      <w:pPr>
        <w:contextualSpacing/>
      </w:pPr>
    </w:p>
    <w:p w14:paraId="03427716" w14:textId="10FF7E96" w:rsidR="009F26DE" w:rsidRDefault="009F26DE" w:rsidP="009F26DE">
      <w:pPr>
        <w:contextualSpacing/>
      </w:pPr>
      <w:r>
        <w:t xml:space="preserve">Selby- </w:t>
      </w:r>
      <w:r w:rsidR="00A77C48" w:rsidRPr="00A77C48">
        <w:t>Excellent trial - no substantial disease pressure or severe storm damage.</w:t>
      </w:r>
    </w:p>
    <w:p w14:paraId="28EB726A" w14:textId="77777777" w:rsidR="00A77C48" w:rsidRDefault="00A77C48" w:rsidP="009F26DE">
      <w:pPr>
        <w:contextualSpacing/>
        <w:rPr>
          <w:b/>
          <w:bCs/>
        </w:rPr>
      </w:pPr>
    </w:p>
    <w:p w14:paraId="39B9006F" w14:textId="34A7EAE7" w:rsidR="009F26DE" w:rsidRPr="00E522E9" w:rsidRDefault="009F26DE" w:rsidP="009F26DE">
      <w:pPr>
        <w:contextualSpacing/>
        <w:rPr>
          <w:b/>
          <w:bCs/>
        </w:rPr>
      </w:pPr>
      <w:r w:rsidRPr="00E522E9">
        <w:rPr>
          <w:b/>
          <w:bCs/>
        </w:rPr>
        <w:t>North Dakota</w:t>
      </w:r>
    </w:p>
    <w:p w14:paraId="02A96A6A" w14:textId="29F62565" w:rsidR="008926E0" w:rsidRDefault="008926E0" w:rsidP="009F26DE">
      <w:pPr>
        <w:contextualSpacing/>
      </w:pPr>
      <w:r>
        <w:t xml:space="preserve">Casselton- </w:t>
      </w:r>
      <w:r w:rsidR="00A77C48" w:rsidRPr="00A77C48">
        <w:t>Good stands, minimal disease pressure. Harvest was challenging due to persistent rain and windstorms at maturity.</w:t>
      </w:r>
    </w:p>
    <w:p w14:paraId="61BDD249" w14:textId="77777777" w:rsidR="00A77C48" w:rsidRDefault="00A77C48" w:rsidP="009F26DE">
      <w:pPr>
        <w:contextualSpacing/>
      </w:pPr>
    </w:p>
    <w:p w14:paraId="56F24CDD" w14:textId="53C2C828" w:rsidR="008926E0" w:rsidRDefault="008926E0" w:rsidP="008926E0">
      <w:pPr>
        <w:contextualSpacing/>
      </w:pPr>
      <w:r>
        <w:t xml:space="preserve">Forman- </w:t>
      </w:r>
      <w:r w:rsidR="00A77C48" w:rsidRPr="00A77C48">
        <w:t>Very high yield potential in early season with even emergence and good stand. Trace BLS, moderate-heavy FHB which corresponded to maturity, trace leaf rust detected in late grain fill. Heavy and persistent rain delayed harvest by several weeks, leading to the decision to collect data only and not grain samples. Pre-harvest sprout</w:t>
      </w:r>
      <w:r w:rsidR="00CE759A">
        <w:t>ing</w:t>
      </w:r>
      <w:r w:rsidR="00A77C48" w:rsidRPr="00A77C48">
        <w:t xml:space="preserve"> was present in early maturing and susceptible varieties.</w:t>
      </w:r>
    </w:p>
    <w:p w14:paraId="28DFD66F" w14:textId="77777777" w:rsidR="008926E0" w:rsidRDefault="008926E0" w:rsidP="009F26DE">
      <w:pPr>
        <w:contextualSpacing/>
      </w:pPr>
    </w:p>
    <w:p w14:paraId="55D2154E" w14:textId="70B6374C" w:rsidR="008926E0" w:rsidRDefault="008926E0" w:rsidP="000A5B85">
      <w:pPr>
        <w:contextualSpacing/>
      </w:pPr>
      <w:r>
        <w:t xml:space="preserve">Berthold- </w:t>
      </w:r>
      <w:r w:rsidR="00A77C48" w:rsidRPr="00A77C48">
        <w:t>Dry at planting with emergence issues throughout the field. Significant spatial variability and inconsistent yields throughout. Heritability was low (~0.6</w:t>
      </w:r>
      <w:proofErr w:type="gramStart"/>
      <w:r w:rsidR="00A77C48" w:rsidRPr="00A77C48">
        <w:t>)</w:t>
      </w:r>
      <w:proofErr w:type="gramEnd"/>
      <w:r w:rsidR="00A77C48" w:rsidRPr="00A77C48">
        <w:t xml:space="preserve"> but trial data are salvageable.</w:t>
      </w:r>
    </w:p>
    <w:p w14:paraId="418225C4" w14:textId="77777777" w:rsidR="008926E0" w:rsidRDefault="008926E0" w:rsidP="009F26DE">
      <w:pPr>
        <w:contextualSpacing/>
      </w:pPr>
    </w:p>
    <w:p w14:paraId="29E0D5A4" w14:textId="38E66ACB" w:rsidR="009F26DE" w:rsidRDefault="009F26DE" w:rsidP="000A5B85">
      <w:pPr>
        <w:contextualSpacing/>
      </w:pPr>
      <w:r>
        <w:t xml:space="preserve">Hettinger- </w:t>
      </w:r>
      <w:r w:rsidR="000A5B85">
        <w:t>Previous Crop was barley. Precipitation by month: April (</w:t>
      </w:r>
      <w:r w:rsidR="00A77C48">
        <w:t>3.03</w:t>
      </w:r>
      <w:r w:rsidR="000A5B85">
        <w:t xml:space="preserve"> in), May (</w:t>
      </w:r>
      <w:r w:rsidR="00A77C48">
        <w:t>4.4</w:t>
      </w:r>
      <w:r w:rsidR="000A5B85">
        <w:t xml:space="preserve"> in), June (</w:t>
      </w:r>
      <w:r w:rsidR="00A77C48">
        <w:t>1.9</w:t>
      </w:r>
      <w:r w:rsidR="000A5B85">
        <w:t xml:space="preserve"> in), July (</w:t>
      </w:r>
      <w:r w:rsidR="00A77C48">
        <w:t>3.26 in</w:t>
      </w:r>
      <w:r w:rsidR="000A5B85">
        <w:t>), and August (</w:t>
      </w:r>
      <w:r w:rsidR="00A77C48">
        <w:t>3.02</w:t>
      </w:r>
      <w:r w:rsidR="000A5B85">
        <w:t xml:space="preserve"> in)</w:t>
      </w:r>
    </w:p>
    <w:p w14:paraId="1AD97703" w14:textId="77777777" w:rsidR="00E522E9" w:rsidRDefault="00E522E9" w:rsidP="009F26DE">
      <w:pPr>
        <w:contextualSpacing/>
      </w:pPr>
    </w:p>
    <w:p w14:paraId="58047F77" w14:textId="77777777" w:rsidR="004C5B61" w:rsidRDefault="004C5B61" w:rsidP="009F26DE">
      <w:pPr>
        <w:contextualSpacing/>
      </w:pPr>
    </w:p>
    <w:p w14:paraId="339ED583" w14:textId="77777777" w:rsidR="004C5B61" w:rsidRDefault="004C5B61" w:rsidP="009F26DE">
      <w:pPr>
        <w:contextualSpacing/>
      </w:pPr>
    </w:p>
    <w:p w14:paraId="7B173CAD" w14:textId="77777777" w:rsidR="004C5B61" w:rsidRDefault="004C5B61" w:rsidP="009F26DE">
      <w:pPr>
        <w:contextualSpacing/>
      </w:pPr>
    </w:p>
    <w:p w14:paraId="508072BE" w14:textId="77777777" w:rsidR="004C5B61" w:rsidRDefault="004C5B61" w:rsidP="009F26DE">
      <w:pPr>
        <w:contextualSpacing/>
      </w:pPr>
    </w:p>
    <w:p w14:paraId="35BBB54A" w14:textId="77777777" w:rsidR="004C5B61" w:rsidRDefault="004C5B61" w:rsidP="009F26DE">
      <w:pPr>
        <w:contextualSpacing/>
      </w:pPr>
    </w:p>
    <w:p w14:paraId="4FBC408B" w14:textId="77777777" w:rsidR="004C5B61" w:rsidRDefault="004C5B61" w:rsidP="009F26DE">
      <w:pPr>
        <w:contextualSpacing/>
      </w:pPr>
    </w:p>
    <w:p w14:paraId="4D4C1E80" w14:textId="77777777" w:rsidR="004C5B61" w:rsidRDefault="004C5B61" w:rsidP="009F26DE">
      <w:pPr>
        <w:contextualSpacing/>
      </w:pPr>
    </w:p>
    <w:p w14:paraId="79F926BE" w14:textId="77777777" w:rsidR="004C5B61" w:rsidRDefault="004C5B61" w:rsidP="009F26DE">
      <w:pPr>
        <w:contextualSpacing/>
      </w:pPr>
    </w:p>
    <w:p w14:paraId="2FC0D9B7" w14:textId="77777777" w:rsidR="004C5B61" w:rsidRDefault="004C5B61" w:rsidP="009F26DE">
      <w:pPr>
        <w:contextualSpacing/>
      </w:pPr>
    </w:p>
    <w:p w14:paraId="390B86F8" w14:textId="77777777" w:rsidR="004C5B61" w:rsidRDefault="004C5B61" w:rsidP="009F26DE">
      <w:pPr>
        <w:contextualSpacing/>
      </w:pPr>
    </w:p>
    <w:p w14:paraId="7941FBE1" w14:textId="3528E309" w:rsidR="004C5B61" w:rsidRDefault="004C5B61" w:rsidP="004C5B61">
      <w:pPr>
        <w:contextualSpacing/>
      </w:pPr>
      <w:r>
        <w:lastRenderedPageBreak/>
        <w:t>In</w:t>
      </w:r>
      <w:r w:rsidRPr="00BE5E61">
        <w:t xml:space="preserve"> 2025 </w:t>
      </w:r>
      <w:r>
        <w:t>we introduced the</w:t>
      </w:r>
      <w:r w:rsidRPr="00BE5E61">
        <w:t xml:space="preserve"> Trial Quality Rating.</w:t>
      </w:r>
      <w:r>
        <w:t xml:space="preserve"> The Trial Quality rating criteria </w:t>
      </w:r>
      <w:proofErr w:type="gramStart"/>
      <w:r>
        <w:t>is</w:t>
      </w:r>
      <w:proofErr w:type="gramEnd"/>
      <w:r>
        <w:t xml:space="preserve"> listed below and the rating for each location can be found in Table 2. </w:t>
      </w:r>
    </w:p>
    <w:p w14:paraId="7BC07147" w14:textId="77777777" w:rsidR="004C5B61" w:rsidRDefault="004C5B61" w:rsidP="004C5B61">
      <w:pPr>
        <w:contextualSpacing/>
      </w:pPr>
    </w:p>
    <w:p w14:paraId="7368D39B" w14:textId="129DDF9F" w:rsidR="004C5B61" w:rsidRDefault="004C5B61" w:rsidP="004C5B61">
      <w:pPr>
        <w:contextualSpacing/>
      </w:pPr>
      <w:r>
        <w:t>Trial Quality Rating criteria</w:t>
      </w:r>
    </w:p>
    <w:p w14:paraId="458CF540" w14:textId="20E50091" w:rsidR="004C5B61" w:rsidRDefault="004C5B61" w:rsidP="004C5B61">
      <w:pPr>
        <w:contextualSpacing/>
      </w:pPr>
      <w:r>
        <w:t>If trials are deemed suitable for data collection (most should be in most years), the Cooperator will indicate the perceived quality of the trial using a 0-5 scoring system as follows:</w:t>
      </w:r>
    </w:p>
    <w:p w14:paraId="4BA97BC1" w14:textId="2D2EF596" w:rsidR="004C5B61" w:rsidRDefault="004C5B61" w:rsidP="004C5B61">
      <w:pPr>
        <w:contextualSpacing/>
      </w:pPr>
      <w:r>
        <w:t xml:space="preserve">0 = Not harvested or data not dispersed due to poor establishment, planting errors, unknown seed sources, acts of </w:t>
      </w:r>
      <w:proofErr w:type="gramStart"/>
      <w:r>
        <w:t>god</w:t>
      </w:r>
      <w:proofErr w:type="gramEnd"/>
      <w:r>
        <w:t>, etc.</w:t>
      </w:r>
    </w:p>
    <w:p w14:paraId="3FFD7D58" w14:textId="7C9AA0D0" w:rsidR="004C5B61" w:rsidRDefault="004C5B61" w:rsidP="004C5B61">
      <w:pPr>
        <w:contextualSpacing/>
      </w:pPr>
      <w:r>
        <w:t>1 = poor uniformity, excessive lodging, etc., some preharvest data may be submitted.</w:t>
      </w:r>
    </w:p>
    <w:p w14:paraId="7ABE77D3" w14:textId="67A37E90" w:rsidR="004C5B61" w:rsidRDefault="004C5B61" w:rsidP="004C5B61">
      <w:pPr>
        <w:contextualSpacing/>
      </w:pPr>
      <w:r>
        <w:t xml:space="preserve">2 = significant spatial variability, potential poor stand, weather damage, </w:t>
      </w:r>
      <w:proofErr w:type="spellStart"/>
      <w:r>
        <w:t>etc</w:t>
      </w:r>
      <w:proofErr w:type="spellEnd"/>
      <w:r>
        <w:t xml:space="preserve"> but potentially still useful.</w:t>
      </w:r>
    </w:p>
    <w:p w14:paraId="7807D834" w14:textId="77777777" w:rsidR="004C5B61" w:rsidRDefault="004C5B61" w:rsidP="004C5B61">
      <w:pPr>
        <w:contextualSpacing/>
      </w:pPr>
      <w:r>
        <w:t xml:space="preserve">3 = mostly uniform, potentially low yielding due to stress, low inputs, </w:t>
      </w:r>
      <w:proofErr w:type="spellStart"/>
      <w:r>
        <w:t>etc</w:t>
      </w:r>
      <w:proofErr w:type="spellEnd"/>
      <w:r>
        <w:t>, some issues may exist that should be able to be corrected in analysis or by some other method.</w:t>
      </w:r>
    </w:p>
    <w:p w14:paraId="5FFE3B26" w14:textId="77777777" w:rsidR="004C5B61" w:rsidRDefault="004C5B61" w:rsidP="004C5B61">
      <w:pPr>
        <w:contextualSpacing/>
      </w:pPr>
      <w:r>
        <w:t>4 = uniform trial with germplasm / checks verified with no known issues.</w:t>
      </w:r>
    </w:p>
    <w:p w14:paraId="37300F2D" w14:textId="77777777" w:rsidR="004C5B61" w:rsidRPr="000D3D4A" w:rsidRDefault="004C5B61" w:rsidP="004C5B61">
      <w:pPr>
        <w:contextualSpacing/>
      </w:pPr>
      <w:r>
        <w:t>5 = exceptional trial, very uniform, high yielding, low stress environment, with verified germplasm / checks.</w:t>
      </w:r>
    </w:p>
    <w:p w14:paraId="0C7ED870" w14:textId="77777777" w:rsidR="004C5B61" w:rsidRDefault="004C5B61" w:rsidP="009F26DE">
      <w:pPr>
        <w:contextualSpacing/>
      </w:pPr>
    </w:p>
    <w:p w14:paraId="1203A78F" w14:textId="77777777" w:rsidR="000D3D4A" w:rsidRDefault="000D3D4A">
      <w:pPr>
        <w:spacing w:line="286" w:lineRule="auto"/>
        <w:jc w:val="center"/>
      </w:pPr>
    </w:p>
    <w:p w14:paraId="7AEDBC99" w14:textId="77777777" w:rsidR="000D3D4A" w:rsidRDefault="000D3D4A">
      <w:pPr>
        <w:spacing w:line="286" w:lineRule="auto"/>
        <w:jc w:val="center"/>
      </w:pPr>
    </w:p>
    <w:p w14:paraId="181A0E5C" w14:textId="77777777" w:rsidR="000D3D4A" w:rsidRDefault="000D3D4A">
      <w:pPr>
        <w:spacing w:line="286" w:lineRule="auto"/>
        <w:jc w:val="center"/>
      </w:pPr>
    </w:p>
    <w:p w14:paraId="7E1266F0" w14:textId="77777777" w:rsidR="000D3D4A" w:rsidRDefault="000D3D4A">
      <w:pPr>
        <w:spacing w:line="286" w:lineRule="auto"/>
        <w:jc w:val="center"/>
      </w:pPr>
    </w:p>
    <w:p w14:paraId="37629A2A" w14:textId="77777777" w:rsidR="00BE5E61" w:rsidRDefault="00BE5E61">
      <w:pPr>
        <w:spacing w:line="286" w:lineRule="auto"/>
        <w:jc w:val="center"/>
      </w:pPr>
    </w:p>
    <w:p w14:paraId="7632B0AA" w14:textId="77777777" w:rsidR="00BE5E61" w:rsidRDefault="00BE5E61">
      <w:pPr>
        <w:spacing w:line="286" w:lineRule="auto"/>
        <w:jc w:val="center"/>
      </w:pPr>
    </w:p>
    <w:p w14:paraId="38454F76" w14:textId="77777777" w:rsidR="00BE5E61" w:rsidRDefault="00BE5E61">
      <w:pPr>
        <w:spacing w:line="286" w:lineRule="auto"/>
        <w:jc w:val="center"/>
      </w:pPr>
    </w:p>
    <w:p w14:paraId="442B2E98" w14:textId="77777777" w:rsidR="00BE5E61" w:rsidRDefault="00BE5E61">
      <w:pPr>
        <w:spacing w:line="286" w:lineRule="auto"/>
        <w:jc w:val="center"/>
      </w:pPr>
    </w:p>
    <w:p w14:paraId="7BB4F5BF" w14:textId="77777777" w:rsidR="00BE5E61" w:rsidRDefault="00BE5E61">
      <w:pPr>
        <w:spacing w:line="286" w:lineRule="auto"/>
        <w:jc w:val="center"/>
      </w:pPr>
    </w:p>
    <w:p w14:paraId="2864DA20" w14:textId="77777777" w:rsidR="00BE5E61" w:rsidRDefault="00BE5E61">
      <w:pPr>
        <w:spacing w:line="286" w:lineRule="auto"/>
        <w:jc w:val="center"/>
      </w:pPr>
    </w:p>
    <w:p w14:paraId="5C109C7C" w14:textId="77777777" w:rsidR="00BE5E61" w:rsidRDefault="00BE5E61">
      <w:pPr>
        <w:spacing w:line="286" w:lineRule="auto"/>
        <w:jc w:val="center"/>
      </w:pPr>
    </w:p>
    <w:p w14:paraId="13E17D13" w14:textId="77777777" w:rsidR="00BE5E61" w:rsidRDefault="00BE5E61">
      <w:pPr>
        <w:spacing w:line="286" w:lineRule="auto"/>
        <w:jc w:val="center"/>
      </w:pPr>
    </w:p>
    <w:p w14:paraId="181C6D8F" w14:textId="77777777" w:rsidR="00BE5E61" w:rsidRDefault="00BE5E61">
      <w:pPr>
        <w:spacing w:line="286" w:lineRule="auto"/>
        <w:jc w:val="center"/>
      </w:pPr>
    </w:p>
    <w:p w14:paraId="45929500" w14:textId="77777777" w:rsidR="00BE5E61" w:rsidRDefault="00BE5E61">
      <w:pPr>
        <w:spacing w:line="286" w:lineRule="auto"/>
        <w:jc w:val="center"/>
      </w:pPr>
    </w:p>
    <w:p w14:paraId="5CB25E6B" w14:textId="77777777" w:rsidR="00BE5E61" w:rsidRDefault="00BE5E61">
      <w:pPr>
        <w:spacing w:line="286" w:lineRule="auto"/>
        <w:jc w:val="center"/>
      </w:pPr>
    </w:p>
    <w:p w14:paraId="5B1C37D3" w14:textId="77777777" w:rsidR="00BE5E61" w:rsidRDefault="00BE5E61">
      <w:pPr>
        <w:spacing w:line="286" w:lineRule="auto"/>
        <w:jc w:val="center"/>
      </w:pPr>
    </w:p>
    <w:p w14:paraId="7F6B65CE" w14:textId="77777777" w:rsidR="00BE5E61" w:rsidRDefault="00BE5E61">
      <w:pPr>
        <w:spacing w:line="286" w:lineRule="auto"/>
        <w:jc w:val="center"/>
      </w:pPr>
    </w:p>
    <w:p w14:paraId="2E856F97" w14:textId="77777777" w:rsidR="00BE5E61" w:rsidRDefault="00BE5E61">
      <w:pPr>
        <w:spacing w:line="286" w:lineRule="auto"/>
        <w:jc w:val="center"/>
      </w:pPr>
    </w:p>
    <w:p w14:paraId="11ADC794" w14:textId="77777777" w:rsidR="00BE5E61" w:rsidRDefault="00BE5E61">
      <w:pPr>
        <w:spacing w:line="286" w:lineRule="auto"/>
        <w:jc w:val="center"/>
      </w:pPr>
    </w:p>
    <w:p w14:paraId="4AD77472" w14:textId="77777777" w:rsidR="00BE5E61" w:rsidRDefault="00BE5E61">
      <w:pPr>
        <w:spacing w:line="286" w:lineRule="auto"/>
        <w:jc w:val="center"/>
      </w:pPr>
    </w:p>
    <w:p w14:paraId="45839EB1" w14:textId="77777777" w:rsidR="00BE5E61" w:rsidRDefault="00BE5E61">
      <w:pPr>
        <w:spacing w:line="286" w:lineRule="auto"/>
        <w:jc w:val="center"/>
      </w:pPr>
    </w:p>
    <w:p w14:paraId="727206B0" w14:textId="77777777" w:rsidR="00BE5E61" w:rsidRDefault="00BE5E61">
      <w:pPr>
        <w:spacing w:line="286" w:lineRule="auto"/>
        <w:jc w:val="center"/>
      </w:pPr>
    </w:p>
    <w:p w14:paraId="52478769" w14:textId="77777777" w:rsidR="00BE5E61" w:rsidRDefault="00BE5E61">
      <w:pPr>
        <w:spacing w:line="286" w:lineRule="auto"/>
        <w:jc w:val="center"/>
      </w:pPr>
    </w:p>
    <w:p w14:paraId="56ABBC84" w14:textId="77777777" w:rsidR="00BE5E61" w:rsidRDefault="00BE5E61">
      <w:pPr>
        <w:spacing w:line="286" w:lineRule="auto"/>
        <w:jc w:val="center"/>
      </w:pPr>
    </w:p>
    <w:p w14:paraId="6B431740" w14:textId="77777777" w:rsidR="00BE5E61" w:rsidRDefault="00BE5E61">
      <w:pPr>
        <w:spacing w:line="286" w:lineRule="auto"/>
        <w:jc w:val="center"/>
      </w:pPr>
    </w:p>
    <w:p w14:paraId="3037F995" w14:textId="77777777" w:rsidR="00BE5E61" w:rsidRDefault="00BE5E61">
      <w:pPr>
        <w:spacing w:line="286" w:lineRule="auto"/>
        <w:jc w:val="center"/>
      </w:pPr>
    </w:p>
    <w:p w14:paraId="24B3FE2C" w14:textId="77777777" w:rsidR="00BE5E61" w:rsidRDefault="00BE5E61">
      <w:pPr>
        <w:spacing w:line="286" w:lineRule="auto"/>
        <w:jc w:val="center"/>
      </w:pPr>
    </w:p>
    <w:p w14:paraId="0BC03A2A" w14:textId="72E19800" w:rsidR="00B723D9" w:rsidRDefault="001547F8">
      <w:pPr>
        <w:spacing w:line="286" w:lineRule="auto"/>
        <w:jc w:val="center"/>
      </w:pPr>
      <w:r w:rsidRPr="00CE759A">
        <w:rPr>
          <w:b/>
        </w:rPr>
        <w:lastRenderedPageBreak/>
        <w:t>20</w:t>
      </w:r>
      <w:r w:rsidR="00AC7228" w:rsidRPr="00CE759A">
        <w:rPr>
          <w:b/>
        </w:rPr>
        <w:t>2</w:t>
      </w:r>
      <w:r w:rsidR="00794689" w:rsidRPr="00CE759A">
        <w:rPr>
          <w:b/>
        </w:rPr>
        <w:t>5</w:t>
      </w:r>
      <w:r w:rsidR="008328C1" w:rsidRPr="00CE759A">
        <w:rPr>
          <w:b/>
        </w:rPr>
        <w:t xml:space="preserve"> </w:t>
      </w:r>
      <w:r w:rsidR="00B723D9" w:rsidRPr="00CE759A">
        <w:rPr>
          <w:b/>
        </w:rPr>
        <w:t xml:space="preserve">NURSERY DESCRIPTION </w:t>
      </w:r>
      <w:smartTag w:uri="urn:schemas-microsoft-com:office:smarttags" w:element="stockticker">
        <w:r w:rsidR="00B723D9" w:rsidRPr="00CE759A">
          <w:rPr>
            <w:b/>
          </w:rPr>
          <w:t>AND</w:t>
        </w:r>
      </w:smartTag>
      <w:r w:rsidR="00B723D9" w:rsidRPr="00CE759A">
        <w:rPr>
          <w:b/>
        </w:rPr>
        <w:t xml:space="preserve"> SUMMARY</w:t>
      </w:r>
    </w:p>
    <w:p w14:paraId="68842124" w14:textId="77777777" w:rsidR="00B723D9" w:rsidRDefault="00B723D9">
      <w:pPr>
        <w:jc w:val="both"/>
      </w:pPr>
    </w:p>
    <w:p w14:paraId="2FF85D26" w14:textId="31A57AB1" w:rsidR="00E47836" w:rsidRPr="00794689" w:rsidRDefault="00E47836" w:rsidP="001F59C5">
      <w:pPr>
        <w:contextualSpacing/>
        <w:jc w:val="both"/>
        <w:rPr>
          <w:highlight w:val="yellow"/>
        </w:rPr>
      </w:pPr>
      <w:r w:rsidRPr="00794689">
        <w:t xml:space="preserve">The Hard Red Spring Wheat Uniform Regional Nursery (HRSWURN) was planted for the </w:t>
      </w:r>
      <w:r w:rsidR="00AC7228" w:rsidRPr="00794689">
        <w:t>9</w:t>
      </w:r>
      <w:r w:rsidR="00794689" w:rsidRPr="00794689">
        <w:t>5</w:t>
      </w:r>
      <w:r w:rsidR="00175C34" w:rsidRPr="00794689">
        <w:rPr>
          <w:vertAlign w:val="superscript"/>
        </w:rPr>
        <w:t>th</w:t>
      </w:r>
      <w:r w:rsidR="00F42B85" w:rsidRPr="00794689">
        <w:t xml:space="preserve"> </w:t>
      </w:r>
      <w:r w:rsidRPr="00794689">
        <w:t>year in 20</w:t>
      </w:r>
      <w:r w:rsidR="00AC7228" w:rsidRPr="00794689">
        <w:t>2</w:t>
      </w:r>
      <w:r w:rsidR="00794689" w:rsidRPr="00794689">
        <w:t>5</w:t>
      </w:r>
      <w:r w:rsidRPr="00794689">
        <w:t xml:space="preserve">. The nursery contained </w:t>
      </w:r>
      <w:r w:rsidR="002D3619" w:rsidRPr="00794689">
        <w:t>3</w:t>
      </w:r>
      <w:r w:rsidR="00794689" w:rsidRPr="00794689">
        <w:t>4</w:t>
      </w:r>
      <w:r w:rsidRPr="00794689">
        <w:t xml:space="preserve"> entries submitted by </w:t>
      </w:r>
      <w:r w:rsidR="00794689" w:rsidRPr="00794689">
        <w:t>six</w:t>
      </w:r>
      <w:r w:rsidRPr="00794689">
        <w:t xml:space="preserve"> different scientific or industry breeding programs, and </w:t>
      </w:r>
      <w:r w:rsidR="00A43065" w:rsidRPr="00794689">
        <w:t>six</w:t>
      </w:r>
      <w:r w:rsidRPr="00794689">
        <w:t xml:space="preserve"> check</w:t>
      </w:r>
      <w:r w:rsidR="0047328C" w:rsidRPr="00794689">
        <w:t xml:space="preserve"> varieties</w:t>
      </w:r>
      <w:r w:rsidRPr="00794689">
        <w:t xml:space="preserve"> (Table 1). </w:t>
      </w:r>
      <w:r w:rsidRPr="00A77C48">
        <w:t>Trials were conducted as randomized complete blocks with t</w:t>
      </w:r>
      <w:r w:rsidR="00794689" w:rsidRPr="00A77C48">
        <w:t>wo</w:t>
      </w:r>
      <w:r w:rsidRPr="00A77C48">
        <w:t xml:space="preserve"> replicates except where noted.</w:t>
      </w:r>
      <w:r w:rsidRPr="00794689">
        <w:t xml:space="preserve"> The HRSWURN was planted at 1</w:t>
      </w:r>
      <w:r w:rsidR="00950639" w:rsidRPr="00794689">
        <w:t>4</w:t>
      </w:r>
      <w:r w:rsidRPr="00794689">
        <w:t xml:space="preserve"> locations in </w:t>
      </w:r>
      <w:r w:rsidR="00FE4ACD">
        <w:t>four</w:t>
      </w:r>
      <w:r w:rsidRPr="00794689">
        <w:t xml:space="preserve"> different states in the USA (MN, ND, SD, MT). </w:t>
      </w:r>
      <w:r w:rsidR="00794689" w:rsidRPr="00794689">
        <w:t xml:space="preserve">All </w:t>
      </w:r>
      <w:r w:rsidR="00255512" w:rsidRPr="00794689">
        <w:t>l</w:t>
      </w:r>
      <w:r w:rsidRPr="00794689">
        <w:t>ocations provided data included in this report (Figure 1, Table 2)</w:t>
      </w:r>
      <w:r w:rsidR="00980DC3" w:rsidRPr="00794689">
        <w:t xml:space="preserve">. </w:t>
      </w:r>
      <w:r w:rsidRPr="00A77C48">
        <w:t xml:space="preserve">Data summaries for each of the reporting locations are presented in individual tables. </w:t>
      </w:r>
      <w:r w:rsidRPr="00794689">
        <w:t xml:space="preserve">Overall means across locations for a set of core traits are summarized </w:t>
      </w:r>
      <w:r w:rsidRPr="00A77C48">
        <w:t>in Table 1</w:t>
      </w:r>
      <w:r w:rsidR="00A77C48" w:rsidRPr="00A77C48">
        <w:t>7</w:t>
      </w:r>
      <w:r w:rsidRPr="00A77C48">
        <w:t>, and yield rankings for individual locations are found in Table 1</w:t>
      </w:r>
      <w:r w:rsidR="00A77C48" w:rsidRPr="00A77C48">
        <w:t>8</w:t>
      </w:r>
      <w:r w:rsidRPr="00A77C48">
        <w:t xml:space="preserve">. </w:t>
      </w:r>
      <w:r w:rsidR="00FE4ACD" w:rsidRPr="00794689">
        <w:t xml:space="preserve">Lodging was scored as 0-9, with 0 being no lodged plants while 9 being fully lodged, unless otherwise noted. </w:t>
      </w:r>
      <w:r w:rsidRPr="00A77C48">
        <w:t xml:space="preserve">Entries were also evaluated for various diseases at different locations; these can be found </w:t>
      </w:r>
      <w:r w:rsidR="0047328C" w:rsidRPr="00A77C48">
        <w:t>in</w:t>
      </w:r>
      <w:r w:rsidRPr="00A77C48">
        <w:t xml:space="preserve"> individual location data summaries. Leaf rust and stem rust resistance w</w:t>
      </w:r>
      <w:r w:rsidR="0047328C" w:rsidRPr="00A77C48">
        <w:t>ere</w:t>
      </w:r>
      <w:r w:rsidRPr="00A77C48">
        <w:t xml:space="preserve"> evaluated in St. Paul, MN.  These results are presented in Tables </w:t>
      </w:r>
      <w:r w:rsidR="00204333" w:rsidRPr="00A77C48">
        <w:t>1</w:t>
      </w:r>
      <w:r w:rsidR="00A77C48" w:rsidRPr="00A77C48">
        <w:t>9</w:t>
      </w:r>
      <w:r w:rsidR="00204333" w:rsidRPr="00A77C48">
        <w:t>-</w:t>
      </w:r>
      <w:r w:rsidR="00A77C48" w:rsidRPr="00A77C48">
        <w:t>20</w:t>
      </w:r>
      <w:r w:rsidRPr="00A77C48">
        <w:t>.</w:t>
      </w:r>
      <w:r w:rsidRPr="00493037">
        <w:t xml:space="preserve"> Entries were evaluated for Fusarium head blight at St. Paul and Crookston, MN</w:t>
      </w:r>
      <w:r w:rsidR="004E6FD6" w:rsidRPr="00493037">
        <w:t xml:space="preserve">, and </w:t>
      </w:r>
      <w:r w:rsidR="00A77C48">
        <w:t>Fargo and Prosper,</w:t>
      </w:r>
      <w:r w:rsidR="004E6FD6" w:rsidRPr="00493037">
        <w:t xml:space="preserve"> ND</w:t>
      </w:r>
      <w:r w:rsidRPr="00A77C48">
        <w:t xml:space="preserve">; these results are provided in Tables </w:t>
      </w:r>
      <w:r w:rsidR="00F80146" w:rsidRPr="00A77C48">
        <w:t>2</w:t>
      </w:r>
      <w:r w:rsidR="00A77C48" w:rsidRPr="00A77C48">
        <w:t>1-24</w:t>
      </w:r>
      <w:r w:rsidR="00A77C48" w:rsidRPr="00D96273">
        <w:t>.</w:t>
      </w:r>
      <w:r w:rsidRPr="00D96273">
        <w:t xml:space="preserve"> Molecular marker genotyping for select agronomic, quality and disease resistance traits was also performed; this information is presented in Table 2</w:t>
      </w:r>
      <w:r w:rsidR="00D96273" w:rsidRPr="00D96273">
        <w:t>5</w:t>
      </w:r>
      <w:r w:rsidRPr="00D96273">
        <w:t xml:space="preserve">. The highest average yielding location was </w:t>
      </w:r>
      <w:r w:rsidR="00493037" w:rsidRPr="00D96273">
        <w:t>Crookston</w:t>
      </w:r>
      <w:r w:rsidR="006878DE" w:rsidRPr="00D96273">
        <w:t xml:space="preserve">, </w:t>
      </w:r>
      <w:r w:rsidR="00493037" w:rsidRPr="00D96273">
        <w:t>MN</w:t>
      </w:r>
      <w:r w:rsidRPr="00D96273">
        <w:t xml:space="preserve">, with </w:t>
      </w:r>
      <w:r w:rsidR="00493037" w:rsidRPr="00D96273">
        <w:t>107.9</w:t>
      </w:r>
      <w:r w:rsidR="004E6FD6" w:rsidRPr="00D96273">
        <w:t xml:space="preserve"> </w:t>
      </w:r>
      <w:r w:rsidRPr="00D96273">
        <w:t>Bu/Ac, while the lowest yielding location</w:t>
      </w:r>
      <w:r w:rsidRPr="00493037">
        <w:t xml:space="preserve"> was </w:t>
      </w:r>
      <w:r w:rsidR="00493037" w:rsidRPr="00493037">
        <w:t>Williston</w:t>
      </w:r>
      <w:r w:rsidRPr="00493037">
        <w:t>,</w:t>
      </w:r>
      <w:r w:rsidR="006878DE" w:rsidRPr="00493037">
        <w:t xml:space="preserve"> </w:t>
      </w:r>
      <w:r w:rsidR="00493037" w:rsidRPr="00493037">
        <w:t>N</w:t>
      </w:r>
      <w:r w:rsidR="006878DE" w:rsidRPr="00493037">
        <w:t>D,</w:t>
      </w:r>
      <w:r w:rsidRPr="00493037">
        <w:t xml:space="preserve"> with </w:t>
      </w:r>
      <w:r w:rsidR="00493037" w:rsidRPr="00493037">
        <w:t>36.7</w:t>
      </w:r>
      <w:r w:rsidRPr="00493037">
        <w:t xml:space="preserve"> Bu/Ac</w:t>
      </w:r>
      <w:r w:rsidR="002D3619" w:rsidRPr="00493037">
        <w:t>.</w:t>
      </w:r>
    </w:p>
    <w:p w14:paraId="719208C5" w14:textId="77777777" w:rsidR="005A0954" w:rsidRPr="00794689" w:rsidRDefault="005A0954" w:rsidP="001F59C5">
      <w:pPr>
        <w:contextualSpacing/>
        <w:jc w:val="both"/>
        <w:rPr>
          <w:highlight w:val="yellow"/>
        </w:rPr>
      </w:pPr>
    </w:p>
    <w:p w14:paraId="3A10D12A" w14:textId="6100333C" w:rsidR="005A0954" w:rsidRPr="00794689" w:rsidRDefault="005A0954" w:rsidP="001F59C5">
      <w:pPr>
        <w:contextualSpacing/>
        <w:jc w:val="both"/>
      </w:pPr>
      <w:r w:rsidRPr="00794689">
        <w:t>A digital copy of the 202</w:t>
      </w:r>
      <w:r w:rsidR="00794689" w:rsidRPr="00794689">
        <w:t>5</w:t>
      </w:r>
      <w:r w:rsidRPr="00794689">
        <w:t xml:space="preserve"> HRSWURN and older annual reports can be found on the </w:t>
      </w:r>
      <w:proofErr w:type="spellStart"/>
      <w:r w:rsidRPr="00794689">
        <w:t>GrainGenes</w:t>
      </w:r>
      <w:proofErr w:type="spellEnd"/>
      <w:r w:rsidRPr="00794689">
        <w:t xml:space="preserve"> website</w:t>
      </w:r>
      <w:r w:rsidR="00C9140D" w:rsidRPr="00794689">
        <w:t>: https://wheat.pw.usda.gov/GG3/</w:t>
      </w:r>
      <w:r w:rsidRPr="00794689">
        <w:t xml:space="preserve"> </w:t>
      </w:r>
    </w:p>
    <w:p w14:paraId="2AC62C8A" w14:textId="77777777" w:rsidR="005A0954" w:rsidRPr="00794689" w:rsidRDefault="005A0954" w:rsidP="001F59C5">
      <w:pPr>
        <w:contextualSpacing/>
        <w:jc w:val="both"/>
        <w:rPr>
          <w:highlight w:val="yellow"/>
        </w:rPr>
      </w:pPr>
    </w:p>
    <w:p w14:paraId="654091C0" w14:textId="11E517FE" w:rsidR="00F43388" w:rsidRPr="00794689" w:rsidRDefault="00C556B8" w:rsidP="001F59C5">
      <w:pPr>
        <w:contextualSpacing/>
        <w:jc w:val="both"/>
        <w:rPr>
          <w:highlight w:val="yellow"/>
        </w:rPr>
      </w:pPr>
      <w:r w:rsidRPr="00794689">
        <w:t>F</w:t>
      </w:r>
      <w:r w:rsidR="00F43388" w:rsidRPr="00794689">
        <w:t xml:space="preserve">ield results from the African stem rust nursery planted in </w:t>
      </w:r>
      <w:proofErr w:type="spellStart"/>
      <w:r w:rsidR="00F43388" w:rsidRPr="00794689">
        <w:t>Njoro</w:t>
      </w:r>
      <w:proofErr w:type="spellEnd"/>
      <w:r w:rsidR="00F43388" w:rsidRPr="00794689">
        <w:t>, Kenya</w:t>
      </w:r>
      <w:r w:rsidRPr="00794689">
        <w:t xml:space="preserve"> are included</w:t>
      </w:r>
      <w:r w:rsidR="002D3619" w:rsidRPr="00794689">
        <w:t xml:space="preserve"> </w:t>
      </w:r>
      <w:r w:rsidR="002D3619" w:rsidRPr="00D96273">
        <w:t>in Table 2</w:t>
      </w:r>
      <w:r w:rsidR="00D96273" w:rsidRPr="00D96273">
        <w:t>6</w:t>
      </w:r>
      <w:r w:rsidRPr="00D96273">
        <w:t>.</w:t>
      </w:r>
      <w:r w:rsidR="00F43388" w:rsidRPr="00D96273">
        <w:t xml:space="preserve"> </w:t>
      </w:r>
      <w:r w:rsidR="00F43388" w:rsidRPr="00794689">
        <w:t xml:space="preserve">Seedling resistance to foreign races, including Ug99, were screened for in the </w:t>
      </w:r>
      <w:r w:rsidR="0047328C" w:rsidRPr="00794689">
        <w:t>USDA-ARS Cereal Disease Lab (</w:t>
      </w:r>
      <w:r w:rsidR="00F43388" w:rsidRPr="00794689">
        <w:t>CDL</w:t>
      </w:r>
      <w:r w:rsidR="0047328C" w:rsidRPr="00794689">
        <w:t>)</w:t>
      </w:r>
      <w:r w:rsidR="00F43388" w:rsidRPr="00794689">
        <w:t xml:space="preserve"> in St. Paul, Minnesota</w:t>
      </w:r>
      <w:r w:rsidR="002D3619" w:rsidRPr="00794689">
        <w:t xml:space="preserve"> </w:t>
      </w:r>
      <w:r w:rsidR="002D3619" w:rsidRPr="006F3B26">
        <w:t>(Table 2</w:t>
      </w:r>
      <w:r w:rsidR="006F3B26" w:rsidRPr="006F3B26">
        <w:t>6</w:t>
      </w:r>
      <w:r w:rsidR="002D3619" w:rsidRPr="006F3B26">
        <w:t>)</w:t>
      </w:r>
      <w:r w:rsidR="00F43388" w:rsidRPr="006F3B26">
        <w:t xml:space="preserve">. The timeline of field planting in the United States </w:t>
      </w:r>
      <w:r w:rsidR="00FD7650" w:rsidRPr="006F3B26">
        <w:t xml:space="preserve">is about </w:t>
      </w:r>
      <w:r w:rsidR="00A43065" w:rsidRPr="006F3B26">
        <w:t>six</w:t>
      </w:r>
      <w:r w:rsidR="00FD7650" w:rsidRPr="006F3B26">
        <w:t xml:space="preserve"> months ahead of field planting in </w:t>
      </w:r>
      <w:r w:rsidR="00F43388" w:rsidRPr="006F3B26">
        <w:t>Africa</w:t>
      </w:r>
      <w:r w:rsidR="00FD7650" w:rsidRPr="00CE759A">
        <w:t>. To overcome this challenge, wheat breeders send at least 50 entries of their elite breeding material with the intention to capture some of the future URN entries</w:t>
      </w:r>
      <w:r w:rsidR="00CA1369" w:rsidRPr="00CE759A">
        <w:t xml:space="preserve"> in single rows</w:t>
      </w:r>
      <w:r w:rsidR="00FD7650" w:rsidRPr="00CE759A">
        <w:t>. Thus, the African stem rust data is incomplete for the 202</w:t>
      </w:r>
      <w:r w:rsidR="00CE759A" w:rsidRPr="00CE759A">
        <w:t>5</w:t>
      </w:r>
      <w:r w:rsidR="00FD7650" w:rsidRPr="00CE759A">
        <w:t xml:space="preserve"> entrie</w:t>
      </w:r>
      <w:r w:rsidR="00373861">
        <w:t>s</w:t>
      </w:r>
      <w:r w:rsidR="00FD7650" w:rsidRPr="00CE759A">
        <w:t xml:space="preserve">. </w:t>
      </w:r>
      <w:r w:rsidR="00FD7650" w:rsidRPr="006F3B26">
        <w:t xml:space="preserve">A more complete copy of the previous year’s URN entries </w:t>
      </w:r>
      <w:r w:rsidR="003C0957" w:rsidRPr="006F3B26">
        <w:t xml:space="preserve">in the African stem rust nursery </w:t>
      </w:r>
      <w:r w:rsidR="00FD7650" w:rsidRPr="006F3B26">
        <w:t xml:space="preserve">can be found on </w:t>
      </w:r>
      <w:proofErr w:type="spellStart"/>
      <w:r w:rsidR="00FD7650" w:rsidRPr="006F3B26">
        <w:t>GrainGenes</w:t>
      </w:r>
      <w:proofErr w:type="spellEnd"/>
      <w:r w:rsidR="003C0957" w:rsidRPr="006F3B26">
        <w:t>.</w:t>
      </w:r>
    </w:p>
    <w:p w14:paraId="23405587" w14:textId="77777777" w:rsidR="005A0954" w:rsidRPr="00794689" w:rsidRDefault="005A0954" w:rsidP="001F59C5">
      <w:pPr>
        <w:contextualSpacing/>
        <w:jc w:val="both"/>
        <w:rPr>
          <w:highlight w:val="yellow"/>
        </w:rPr>
      </w:pPr>
    </w:p>
    <w:p w14:paraId="098AA4B5" w14:textId="1B580C8B" w:rsidR="00923A80" w:rsidRPr="00BE5E61" w:rsidRDefault="00BE5E61" w:rsidP="001F59C5">
      <w:pPr>
        <w:contextualSpacing/>
        <w:jc w:val="both"/>
      </w:pPr>
      <w:r>
        <w:t xml:space="preserve">In 2025, </w:t>
      </w:r>
      <w:r w:rsidR="00FE4ACD">
        <w:t xml:space="preserve">a single sample of </w:t>
      </w:r>
      <w:r>
        <w:t>w</w:t>
      </w:r>
      <w:r w:rsidR="00B72649" w:rsidRPr="00BE5E61">
        <w:t xml:space="preserve">heat stem rust </w:t>
      </w:r>
      <w:r w:rsidR="00FE4ACD">
        <w:t xml:space="preserve">(race QFCSC) found </w:t>
      </w:r>
      <w:r w:rsidRPr="00BE5E61">
        <w:t>in Indiana</w:t>
      </w:r>
      <w:r w:rsidR="00FE4ACD">
        <w:t>, was the only stem rust sample confirmed in the US</w:t>
      </w:r>
      <w:r w:rsidR="00B72649" w:rsidRPr="00BE5E61">
        <w:t xml:space="preserve">. This information is provided by </w:t>
      </w:r>
      <w:proofErr w:type="gramStart"/>
      <w:r w:rsidR="0047328C" w:rsidRPr="00BE5E61">
        <w:t xml:space="preserve">the </w:t>
      </w:r>
      <w:r w:rsidR="00B72649" w:rsidRPr="00BE5E61">
        <w:t>CDL</w:t>
      </w:r>
      <w:proofErr w:type="gramEnd"/>
      <w:r w:rsidR="00B72649" w:rsidRPr="00BE5E61">
        <w:t xml:space="preserve">, updated status of rust surveys in the US </w:t>
      </w:r>
      <w:r w:rsidR="0047328C" w:rsidRPr="00BE5E61">
        <w:t>c</w:t>
      </w:r>
      <w:r w:rsidR="00B72649" w:rsidRPr="00BE5E61">
        <w:t>an be accessed at their website:</w:t>
      </w:r>
    </w:p>
    <w:p w14:paraId="1991344B" w14:textId="4F1A310A" w:rsidR="00923A80" w:rsidRPr="00BE5E61" w:rsidRDefault="00B72649" w:rsidP="001F59C5">
      <w:pPr>
        <w:contextualSpacing/>
        <w:jc w:val="both"/>
      </w:pPr>
      <w:r w:rsidRPr="00BE5E61">
        <w:t>https://www.ars.usda.gov/midwest-area/stpaul/cereal-disease-lab/docs/cereal-rust-bulletins/cereal-rust-bulletins/</w:t>
      </w:r>
    </w:p>
    <w:p w14:paraId="661A4EB9" w14:textId="6BDF7498" w:rsidR="00B57D0E" w:rsidRPr="0040370C" w:rsidRDefault="00546AFB" w:rsidP="00B57D0E">
      <w:r>
        <w:br w:type="page"/>
      </w:r>
      <w:r w:rsidR="00B57D0E" w:rsidRPr="00794689">
        <w:rPr>
          <w:b/>
        </w:rPr>
        <w:lastRenderedPageBreak/>
        <w:t>Figure 1.  Hard Red Spring</w:t>
      </w:r>
      <w:r w:rsidR="00FF394E" w:rsidRPr="00794689">
        <w:rPr>
          <w:b/>
        </w:rPr>
        <w:t xml:space="preserve"> </w:t>
      </w:r>
      <w:r w:rsidR="00B57D0E" w:rsidRPr="00794689">
        <w:rPr>
          <w:b/>
        </w:rPr>
        <w:t xml:space="preserve">Wheat Uniform Regional </w:t>
      </w:r>
      <w:r w:rsidR="00172821" w:rsidRPr="00794689">
        <w:rPr>
          <w:b/>
        </w:rPr>
        <w:t xml:space="preserve">Performance </w:t>
      </w:r>
      <w:r w:rsidR="00B57D0E" w:rsidRPr="00794689">
        <w:rPr>
          <w:b/>
        </w:rPr>
        <w:t>Nursery Locations, 20</w:t>
      </w:r>
      <w:r w:rsidR="00AC7228" w:rsidRPr="00794689">
        <w:rPr>
          <w:b/>
        </w:rPr>
        <w:t>2</w:t>
      </w:r>
      <w:r w:rsidR="00794689" w:rsidRPr="00794689">
        <w:rPr>
          <w:b/>
        </w:rPr>
        <w:t>5</w:t>
      </w:r>
    </w:p>
    <w:p w14:paraId="1A4AF9D5" w14:textId="77777777" w:rsidR="00B57D0E" w:rsidRDefault="00B57D0E" w:rsidP="00B57D0E">
      <w:pPr>
        <w:jc w:val="both"/>
      </w:pPr>
    </w:p>
    <w:p w14:paraId="495F2610" w14:textId="77777777" w:rsidR="00963E04" w:rsidRDefault="00963E04" w:rsidP="00B57D0E">
      <w:pPr>
        <w:jc w:val="both"/>
      </w:pPr>
    </w:p>
    <w:p w14:paraId="4A46515E" w14:textId="3F7320C1" w:rsidR="00D31804" w:rsidRPr="00D31804" w:rsidRDefault="00D31804" w:rsidP="00D31804">
      <w:pPr>
        <w:jc w:val="both"/>
      </w:pPr>
      <w:r w:rsidRPr="00D31804">
        <w:rPr>
          <w:noProof/>
        </w:rPr>
        <w:drawing>
          <wp:inline distT="0" distB="0" distL="0" distR="0" wp14:anchorId="3033B227" wp14:editId="18B71B71">
            <wp:extent cx="6309360" cy="3605530"/>
            <wp:effectExtent l="0" t="0" r="0" b="0"/>
            <wp:docPr id="1006137277"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137277" name="Picture 1" descr="Diagram&#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09360" cy="3605530"/>
                    </a:xfrm>
                    <a:prstGeom prst="rect">
                      <a:avLst/>
                    </a:prstGeom>
                    <a:noFill/>
                    <a:ln>
                      <a:noFill/>
                    </a:ln>
                  </pic:spPr>
                </pic:pic>
              </a:graphicData>
            </a:graphic>
          </wp:inline>
        </w:drawing>
      </w:r>
    </w:p>
    <w:p w14:paraId="62440ACD" w14:textId="4526EB40" w:rsidR="00963E04" w:rsidRDefault="00963E04" w:rsidP="00B57D0E">
      <w:pPr>
        <w:jc w:val="both"/>
      </w:pPr>
    </w:p>
    <w:p w14:paraId="675F5641" w14:textId="77777777" w:rsidR="00264C49" w:rsidRDefault="00264C49" w:rsidP="00B57D0E">
      <w:pPr>
        <w:jc w:val="both"/>
      </w:pPr>
    </w:p>
    <w:p w14:paraId="4F7CD826" w14:textId="77777777" w:rsidR="00963E04" w:rsidRDefault="00963E04" w:rsidP="00FF394E"/>
    <w:p w14:paraId="037D1029" w14:textId="77777777" w:rsidR="00963E04" w:rsidRDefault="00963E04" w:rsidP="00B57D0E">
      <w:pPr>
        <w:jc w:val="both"/>
      </w:pPr>
    </w:p>
    <w:p w14:paraId="6FE1AD03" w14:textId="77777777" w:rsidR="00963E04" w:rsidRDefault="00963E04" w:rsidP="00B57D0E">
      <w:pPr>
        <w:jc w:val="both"/>
      </w:pPr>
    </w:p>
    <w:p w14:paraId="3FB74E2A" w14:textId="77777777" w:rsidR="00B57D0E" w:rsidRPr="0040370C" w:rsidRDefault="00B57D0E" w:rsidP="00B57D0E">
      <w:pPr>
        <w:jc w:val="both"/>
      </w:pPr>
    </w:p>
    <w:p w14:paraId="763E87AF" w14:textId="77777777" w:rsidR="0040370C" w:rsidRDefault="0040370C" w:rsidP="00B57D0E"/>
    <w:p w14:paraId="1F05C835" w14:textId="77777777" w:rsidR="00353DFA" w:rsidRDefault="00353DFA" w:rsidP="00B57D0E"/>
    <w:p w14:paraId="5CD8D515" w14:textId="77777777" w:rsidR="00353DFA" w:rsidRDefault="00353DFA" w:rsidP="00B57D0E"/>
    <w:p w14:paraId="39F1C31B" w14:textId="77777777" w:rsidR="00353DFA" w:rsidRDefault="00353DFA" w:rsidP="00B57D0E"/>
    <w:p w14:paraId="6AE2000B" w14:textId="77777777" w:rsidR="00353DFA" w:rsidRDefault="00353DFA" w:rsidP="00B57D0E"/>
    <w:p w14:paraId="5FCD97AC" w14:textId="77777777" w:rsidR="00353DFA" w:rsidRDefault="00353DFA" w:rsidP="00B57D0E"/>
    <w:p w14:paraId="5F6B9DF1" w14:textId="77777777" w:rsidR="00353DFA" w:rsidRDefault="00353DFA" w:rsidP="00B57D0E"/>
    <w:p w14:paraId="43B739D3" w14:textId="77777777" w:rsidR="00353DFA" w:rsidRDefault="00353DFA" w:rsidP="00B57D0E"/>
    <w:p w14:paraId="0C5B3D30" w14:textId="77777777" w:rsidR="00353DFA" w:rsidRDefault="00353DFA" w:rsidP="00B57D0E"/>
    <w:p w14:paraId="79B986FC" w14:textId="77777777" w:rsidR="00353DFA" w:rsidRDefault="00353DFA" w:rsidP="00B57D0E"/>
    <w:p w14:paraId="08FF71B1" w14:textId="77777777" w:rsidR="00353DFA" w:rsidRDefault="00353DFA" w:rsidP="00B57D0E"/>
    <w:p w14:paraId="4197E98F" w14:textId="77777777" w:rsidR="00353DFA" w:rsidRDefault="00353DFA" w:rsidP="00B57D0E"/>
    <w:p w14:paraId="0B7C72AC" w14:textId="77777777" w:rsidR="00353DFA" w:rsidRDefault="00353DFA" w:rsidP="00B57D0E"/>
    <w:p w14:paraId="1F187C07" w14:textId="77777777" w:rsidR="00353DFA" w:rsidRDefault="00353DFA" w:rsidP="00B57D0E"/>
    <w:p w14:paraId="7CC19CEE" w14:textId="77777777" w:rsidR="00353DFA" w:rsidRDefault="00353DFA" w:rsidP="00B57D0E"/>
    <w:p w14:paraId="7E9E39B9" w14:textId="77777777" w:rsidR="00353DFA" w:rsidRDefault="00353DFA" w:rsidP="00B57D0E"/>
    <w:p w14:paraId="7D3DF135" w14:textId="77777777" w:rsidR="00353DFA" w:rsidRDefault="00353DFA" w:rsidP="00B57D0E"/>
    <w:p w14:paraId="6C5168C9" w14:textId="77777777" w:rsidR="00353DFA" w:rsidRDefault="00353DFA" w:rsidP="00B57D0E"/>
    <w:p w14:paraId="19CAD865" w14:textId="77777777" w:rsidR="00353DFA" w:rsidRDefault="00353DFA" w:rsidP="00B57D0E"/>
    <w:p w14:paraId="10956363" w14:textId="3AED3CA0" w:rsidR="00353DFA" w:rsidRDefault="00353DFA" w:rsidP="00B57D0E">
      <w:pPr>
        <w:rPr>
          <w:b/>
          <w:bCs/>
        </w:rPr>
      </w:pPr>
      <w:bookmarkStart w:id="1" w:name="_Hlk219209861"/>
      <w:r w:rsidRPr="00353DFA">
        <w:rPr>
          <w:b/>
          <w:bCs/>
        </w:rPr>
        <w:lastRenderedPageBreak/>
        <w:t>Figure 2. Average trait values by genotypes at all locations for the 2025 HRSWURN</w:t>
      </w:r>
    </w:p>
    <w:p w14:paraId="3DCE6205" w14:textId="77777777" w:rsidR="00C73865" w:rsidRPr="00353DFA" w:rsidRDefault="00C73865" w:rsidP="00B57D0E">
      <w:pPr>
        <w:rPr>
          <w:b/>
          <w:bCs/>
        </w:rPr>
      </w:pPr>
    </w:p>
    <w:bookmarkEnd w:id="1"/>
    <w:p w14:paraId="43B78ADD" w14:textId="4E1282C3" w:rsidR="00353DFA" w:rsidRDefault="00353DFA" w:rsidP="00B57D0E">
      <w:r w:rsidRPr="00353DFA">
        <w:rPr>
          <w:noProof/>
        </w:rPr>
        <w:drawing>
          <wp:inline distT="0" distB="0" distL="0" distR="0" wp14:anchorId="5E890581" wp14:editId="047FEC53">
            <wp:extent cx="6134100" cy="7874000"/>
            <wp:effectExtent l="0" t="0" r="0" b="0"/>
            <wp:docPr id="9870386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3726"/>
                    <a:stretch>
                      <a:fillRect/>
                    </a:stretch>
                  </pic:blipFill>
                  <pic:spPr bwMode="auto">
                    <a:xfrm>
                      <a:off x="0" y="0"/>
                      <a:ext cx="6134100" cy="7874000"/>
                    </a:xfrm>
                    <a:prstGeom prst="rect">
                      <a:avLst/>
                    </a:prstGeom>
                    <a:noFill/>
                    <a:ln>
                      <a:noFill/>
                    </a:ln>
                    <a:extLst>
                      <a:ext uri="{53640926-AAD7-44D8-BBD7-CCE9431645EC}">
                        <a14:shadowObscured xmlns:a14="http://schemas.microsoft.com/office/drawing/2010/main"/>
                      </a:ext>
                    </a:extLst>
                  </pic:spPr>
                </pic:pic>
              </a:graphicData>
            </a:graphic>
          </wp:inline>
        </w:drawing>
      </w:r>
    </w:p>
    <w:p w14:paraId="1B9A223C" w14:textId="228C787D" w:rsidR="00353DFA" w:rsidRPr="0040370C" w:rsidRDefault="00353DFA" w:rsidP="00353DFA">
      <w:pPr>
        <w:jc w:val="right"/>
      </w:pPr>
      <w:r>
        <w:t>Figure made by Charlotte Brault</w:t>
      </w:r>
    </w:p>
    <w:sectPr w:rsidR="00353DFA" w:rsidRPr="0040370C">
      <w:headerReference w:type="even" r:id="rId9"/>
      <w:headerReference w:type="default" r:id="rId10"/>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510F6" w14:textId="77777777" w:rsidR="002C5A96" w:rsidRDefault="002C5A96">
      <w:r>
        <w:separator/>
      </w:r>
    </w:p>
  </w:endnote>
  <w:endnote w:type="continuationSeparator" w:id="0">
    <w:p w14:paraId="6CE88A9E" w14:textId="77777777" w:rsidR="002C5A96" w:rsidRDefault="002C5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36884" w14:textId="77777777" w:rsidR="002C5A96" w:rsidRDefault="002C5A96">
      <w:r>
        <w:separator/>
      </w:r>
    </w:p>
  </w:footnote>
  <w:footnote w:type="continuationSeparator" w:id="0">
    <w:p w14:paraId="451F3813" w14:textId="77777777" w:rsidR="002C5A96" w:rsidRDefault="002C5A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BB6DA" w14:textId="77777777" w:rsidR="00F30001" w:rsidRDefault="00F3000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3027E19" w14:textId="77777777" w:rsidR="00F30001" w:rsidRDefault="00F3000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147D8" w14:textId="77777777" w:rsidR="00F30001" w:rsidRDefault="00F30001">
    <w:pP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43332"/>
    <w:multiLevelType w:val="hybridMultilevel"/>
    <w:tmpl w:val="0694B75C"/>
    <w:lvl w:ilvl="0" w:tplc="2C1A6160">
      <w:start w:val="1"/>
      <w:numFmt w:val="upperLetter"/>
      <w:lvlText w:val="%1."/>
      <w:lvlJc w:val="left"/>
      <w:pPr>
        <w:ind w:left="7560" w:hanging="360"/>
      </w:pPr>
      <w:rPr>
        <w:rFonts w:hint="default"/>
      </w:rPr>
    </w:lvl>
    <w:lvl w:ilvl="1" w:tplc="04090019" w:tentative="1">
      <w:start w:val="1"/>
      <w:numFmt w:val="lowerLetter"/>
      <w:lvlText w:val="%2."/>
      <w:lvlJc w:val="left"/>
      <w:pPr>
        <w:ind w:left="8280" w:hanging="360"/>
      </w:pPr>
    </w:lvl>
    <w:lvl w:ilvl="2" w:tplc="0409001B" w:tentative="1">
      <w:start w:val="1"/>
      <w:numFmt w:val="lowerRoman"/>
      <w:lvlText w:val="%3."/>
      <w:lvlJc w:val="right"/>
      <w:pPr>
        <w:ind w:left="9000" w:hanging="180"/>
      </w:pPr>
    </w:lvl>
    <w:lvl w:ilvl="3" w:tplc="0409000F" w:tentative="1">
      <w:start w:val="1"/>
      <w:numFmt w:val="decimal"/>
      <w:lvlText w:val="%4."/>
      <w:lvlJc w:val="left"/>
      <w:pPr>
        <w:ind w:left="9720" w:hanging="360"/>
      </w:pPr>
    </w:lvl>
    <w:lvl w:ilvl="4" w:tplc="04090019" w:tentative="1">
      <w:start w:val="1"/>
      <w:numFmt w:val="lowerLetter"/>
      <w:lvlText w:val="%5."/>
      <w:lvlJc w:val="left"/>
      <w:pPr>
        <w:ind w:left="10440" w:hanging="360"/>
      </w:pPr>
    </w:lvl>
    <w:lvl w:ilvl="5" w:tplc="0409001B" w:tentative="1">
      <w:start w:val="1"/>
      <w:numFmt w:val="lowerRoman"/>
      <w:lvlText w:val="%6."/>
      <w:lvlJc w:val="right"/>
      <w:pPr>
        <w:ind w:left="11160" w:hanging="180"/>
      </w:pPr>
    </w:lvl>
    <w:lvl w:ilvl="6" w:tplc="0409000F" w:tentative="1">
      <w:start w:val="1"/>
      <w:numFmt w:val="decimal"/>
      <w:lvlText w:val="%7."/>
      <w:lvlJc w:val="left"/>
      <w:pPr>
        <w:ind w:left="11880" w:hanging="360"/>
      </w:pPr>
    </w:lvl>
    <w:lvl w:ilvl="7" w:tplc="04090019" w:tentative="1">
      <w:start w:val="1"/>
      <w:numFmt w:val="lowerLetter"/>
      <w:lvlText w:val="%8."/>
      <w:lvlJc w:val="left"/>
      <w:pPr>
        <w:ind w:left="12600" w:hanging="360"/>
      </w:pPr>
    </w:lvl>
    <w:lvl w:ilvl="8" w:tplc="0409001B" w:tentative="1">
      <w:start w:val="1"/>
      <w:numFmt w:val="lowerRoman"/>
      <w:lvlText w:val="%9."/>
      <w:lvlJc w:val="right"/>
      <w:pPr>
        <w:ind w:left="13320" w:hanging="180"/>
      </w:pPr>
    </w:lvl>
  </w:abstractNum>
  <w:abstractNum w:abstractNumId="1" w15:restartNumberingAfterBreak="0">
    <w:nsid w:val="318736BE"/>
    <w:multiLevelType w:val="singleLevel"/>
    <w:tmpl w:val="0409000F"/>
    <w:lvl w:ilvl="0">
      <w:start w:val="1"/>
      <w:numFmt w:val="decimal"/>
      <w:lvlText w:val="%1."/>
      <w:lvlJc w:val="left"/>
      <w:pPr>
        <w:tabs>
          <w:tab w:val="num" w:pos="360"/>
        </w:tabs>
        <w:ind w:left="360" w:hanging="360"/>
      </w:pPr>
      <w:rPr>
        <w:rFonts w:hint="default"/>
      </w:rPr>
    </w:lvl>
  </w:abstractNum>
  <w:abstractNum w:abstractNumId="2" w15:restartNumberingAfterBreak="0">
    <w:nsid w:val="798955BF"/>
    <w:multiLevelType w:val="hybridMultilevel"/>
    <w:tmpl w:val="08A036AC"/>
    <w:lvl w:ilvl="0" w:tplc="2034F502">
      <w:start w:val="1"/>
      <w:numFmt w:val="upperLetter"/>
      <w:lvlText w:val="%1."/>
      <w:lvlJc w:val="left"/>
      <w:pPr>
        <w:ind w:left="7560" w:hanging="360"/>
      </w:pPr>
      <w:rPr>
        <w:rFonts w:hint="default"/>
      </w:rPr>
    </w:lvl>
    <w:lvl w:ilvl="1" w:tplc="04090019" w:tentative="1">
      <w:start w:val="1"/>
      <w:numFmt w:val="lowerLetter"/>
      <w:lvlText w:val="%2."/>
      <w:lvlJc w:val="left"/>
      <w:pPr>
        <w:ind w:left="8280" w:hanging="360"/>
      </w:pPr>
    </w:lvl>
    <w:lvl w:ilvl="2" w:tplc="0409001B" w:tentative="1">
      <w:start w:val="1"/>
      <w:numFmt w:val="lowerRoman"/>
      <w:lvlText w:val="%3."/>
      <w:lvlJc w:val="right"/>
      <w:pPr>
        <w:ind w:left="9000" w:hanging="180"/>
      </w:pPr>
    </w:lvl>
    <w:lvl w:ilvl="3" w:tplc="0409000F" w:tentative="1">
      <w:start w:val="1"/>
      <w:numFmt w:val="decimal"/>
      <w:lvlText w:val="%4."/>
      <w:lvlJc w:val="left"/>
      <w:pPr>
        <w:ind w:left="9720" w:hanging="360"/>
      </w:pPr>
    </w:lvl>
    <w:lvl w:ilvl="4" w:tplc="04090019" w:tentative="1">
      <w:start w:val="1"/>
      <w:numFmt w:val="lowerLetter"/>
      <w:lvlText w:val="%5."/>
      <w:lvlJc w:val="left"/>
      <w:pPr>
        <w:ind w:left="10440" w:hanging="360"/>
      </w:pPr>
    </w:lvl>
    <w:lvl w:ilvl="5" w:tplc="0409001B" w:tentative="1">
      <w:start w:val="1"/>
      <w:numFmt w:val="lowerRoman"/>
      <w:lvlText w:val="%6."/>
      <w:lvlJc w:val="right"/>
      <w:pPr>
        <w:ind w:left="11160" w:hanging="180"/>
      </w:pPr>
    </w:lvl>
    <w:lvl w:ilvl="6" w:tplc="0409000F" w:tentative="1">
      <w:start w:val="1"/>
      <w:numFmt w:val="decimal"/>
      <w:lvlText w:val="%7."/>
      <w:lvlJc w:val="left"/>
      <w:pPr>
        <w:ind w:left="11880" w:hanging="360"/>
      </w:pPr>
    </w:lvl>
    <w:lvl w:ilvl="7" w:tplc="04090019" w:tentative="1">
      <w:start w:val="1"/>
      <w:numFmt w:val="lowerLetter"/>
      <w:lvlText w:val="%8."/>
      <w:lvlJc w:val="left"/>
      <w:pPr>
        <w:ind w:left="12600" w:hanging="360"/>
      </w:pPr>
    </w:lvl>
    <w:lvl w:ilvl="8" w:tplc="0409001B" w:tentative="1">
      <w:start w:val="1"/>
      <w:numFmt w:val="lowerRoman"/>
      <w:lvlText w:val="%9."/>
      <w:lvlJc w:val="right"/>
      <w:pPr>
        <w:ind w:left="13320" w:hanging="180"/>
      </w:pPr>
    </w:lvl>
  </w:abstractNum>
  <w:num w:numId="1" w16cid:durableId="1980114046">
    <w:abstractNumId w:val="1"/>
  </w:num>
  <w:num w:numId="2" w16cid:durableId="39869499">
    <w:abstractNumId w:val="0"/>
  </w:num>
  <w:num w:numId="3" w16cid:durableId="10766284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19A"/>
    <w:rsid w:val="00005EB6"/>
    <w:rsid w:val="00026DA1"/>
    <w:rsid w:val="0003500D"/>
    <w:rsid w:val="00041181"/>
    <w:rsid w:val="000427C3"/>
    <w:rsid w:val="00046347"/>
    <w:rsid w:val="000515E2"/>
    <w:rsid w:val="00052B21"/>
    <w:rsid w:val="00052EE6"/>
    <w:rsid w:val="0005365F"/>
    <w:rsid w:val="000568F5"/>
    <w:rsid w:val="000607BF"/>
    <w:rsid w:val="00065C8F"/>
    <w:rsid w:val="00070719"/>
    <w:rsid w:val="000707B5"/>
    <w:rsid w:val="000846A1"/>
    <w:rsid w:val="00096B4C"/>
    <w:rsid w:val="000A0620"/>
    <w:rsid w:val="000A074D"/>
    <w:rsid w:val="000A1335"/>
    <w:rsid w:val="000A1394"/>
    <w:rsid w:val="000A5B85"/>
    <w:rsid w:val="000B3BE2"/>
    <w:rsid w:val="000B6533"/>
    <w:rsid w:val="000D0671"/>
    <w:rsid w:val="000D3D4A"/>
    <w:rsid w:val="000F09CB"/>
    <w:rsid w:val="000F4489"/>
    <w:rsid w:val="00102EF2"/>
    <w:rsid w:val="001109B2"/>
    <w:rsid w:val="00117B7A"/>
    <w:rsid w:val="00121F08"/>
    <w:rsid w:val="00124304"/>
    <w:rsid w:val="0012611E"/>
    <w:rsid w:val="001326C4"/>
    <w:rsid w:val="0013447E"/>
    <w:rsid w:val="00150531"/>
    <w:rsid w:val="001547F8"/>
    <w:rsid w:val="00155A07"/>
    <w:rsid w:val="00155D51"/>
    <w:rsid w:val="0016433E"/>
    <w:rsid w:val="001717EA"/>
    <w:rsid w:val="00172821"/>
    <w:rsid w:val="00175C34"/>
    <w:rsid w:val="00182463"/>
    <w:rsid w:val="00186990"/>
    <w:rsid w:val="001906A9"/>
    <w:rsid w:val="00192FD5"/>
    <w:rsid w:val="001A279F"/>
    <w:rsid w:val="001B5D2F"/>
    <w:rsid w:val="001B709D"/>
    <w:rsid w:val="001C30B3"/>
    <w:rsid w:val="001C5201"/>
    <w:rsid w:val="001D2136"/>
    <w:rsid w:val="001F2A0B"/>
    <w:rsid w:val="001F59C5"/>
    <w:rsid w:val="001F7359"/>
    <w:rsid w:val="00204333"/>
    <w:rsid w:val="00216AFB"/>
    <w:rsid w:val="00220087"/>
    <w:rsid w:val="00230763"/>
    <w:rsid w:val="00241CFD"/>
    <w:rsid w:val="00241FA9"/>
    <w:rsid w:val="00246AE8"/>
    <w:rsid w:val="00250312"/>
    <w:rsid w:val="00255512"/>
    <w:rsid w:val="002573A0"/>
    <w:rsid w:val="00264C49"/>
    <w:rsid w:val="0027729F"/>
    <w:rsid w:val="002805B9"/>
    <w:rsid w:val="00284B86"/>
    <w:rsid w:val="00291D3C"/>
    <w:rsid w:val="00293DC3"/>
    <w:rsid w:val="002966F2"/>
    <w:rsid w:val="00296FD4"/>
    <w:rsid w:val="002A17C4"/>
    <w:rsid w:val="002A24EA"/>
    <w:rsid w:val="002A405D"/>
    <w:rsid w:val="002B3088"/>
    <w:rsid w:val="002C08DF"/>
    <w:rsid w:val="002C49D5"/>
    <w:rsid w:val="002C5A96"/>
    <w:rsid w:val="002D0E5F"/>
    <w:rsid w:val="002D3619"/>
    <w:rsid w:val="002D3831"/>
    <w:rsid w:val="002D3A88"/>
    <w:rsid w:val="002D4D84"/>
    <w:rsid w:val="002E5F84"/>
    <w:rsid w:val="002F2349"/>
    <w:rsid w:val="002F3674"/>
    <w:rsid w:val="002F3BC0"/>
    <w:rsid w:val="002F3D86"/>
    <w:rsid w:val="003050AC"/>
    <w:rsid w:val="003140F6"/>
    <w:rsid w:val="003179E0"/>
    <w:rsid w:val="00317A0F"/>
    <w:rsid w:val="00317DDE"/>
    <w:rsid w:val="00323C6F"/>
    <w:rsid w:val="003301EB"/>
    <w:rsid w:val="00330F76"/>
    <w:rsid w:val="003319DE"/>
    <w:rsid w:val="0033579F"/>
    <w:rsid w:val="0034588C"/>
    <w:rsid w:val="00347374"/>
    <w:rsid w:val="00347876"/>
    <w:rsid w:val="00353DFA"/>
    <w:rsid w:val="00360ED5"/>
    <w:rsid w:val="003639E5"/>
    <w:rsid w:val="00365371"/>
    <w:rsid w:val="00365DE0"/>
    <w:rsid w:val="00372639"/>
    <w:rsid w:val="00373861"/>
    <w:rsid w:val="003766E0"/>
    <w:rsid w:val="00376AE5"/>
    <w:rsid w:val="0037723F"/>
    <w:rsid w:val="00382B8B"/>
    <w:rsid w:val="00383DA8"/>
    <w:rsid w:val="00391628"/>
    <w:rsid w:val="00392D0F"/>
    <w:rsid w:val="00394040"/>
    <w:rsid w:val="003A2F95"/>
    <w:rsid w:val="003A311F"/>
    <w:rsid w:val="003A5AE0"/>
    <w:rsid w:val="003C0957"/>
    <w:rsid w:val="003C666C"/>
    <w:rsid w:val="003D0BB4"/>
    <w:rsid w:val="003D223C"/>
    <w:rsid w:val="003D4C20"/>
    <w:rsid w:val="003E04AF"/>
    <w:rsid w:val="003E52C5"/>
    <w:rsid w:val="003F088C"/>
    <w:rsid w:val="003F1AD7"/>
    <w:rsid w:val="003F2083"/>
    <w:rsid w:val="003F3244"/>
    <w:rsid w:val="00400192"/>
    <w:rsid w:val="004028E9"/>
    <w:rsid w:val="0040370C"/>
    <w:rsid w:val="004052AA"/>
    <w:rsid w:val="00412402"/>
    <w:rsid w:val="00425DBE"/>
    <w:rsid w:val="00426A3B"/>
    <w:rsid w:val="0044026B"/>
    <w:rsid w:val="00441461"/>
    <w:rsid w:val="004455C0"/>
    <w:rsid w:val="00456455"/>
    <w:rsid w:val="00462A45"/>
    <w:rsid w:val="00464C66"/>
    <w:rsid w:val="00470461"/>
    <w:rsid w:val="00472737"/>
    <w:rsid w:val="0047328C"/>
    <w:rsid w:val="0048747B"/>
    <w:rsid w:val="004909F5"/>
    <w:rsid w:val="00493037"/>
    <w:rsid w:val="00493D68"/>
    <w:rsid w:val="00494EAC"/>
    <w:rsid w:val="004A0E58"/>
    <w:rsid w:val="004B41BA"/>
    <w:rsid w:val="004B4807"/>
    <w:rsid w:val="004B497A"/>
    <w:rsid w:val="004C3644"/>
    <w:rsid w:val="004C5B61"/>
    <w:rsid w:val="004D6868"/>
    <w:rsid w:val="004E1D65"/>
    <w:rsid w:val="004E6FD6"/>
    <w:rsid w:val="004F3EBD"/>
    <w:rsid w:val="004F45E9"/>
    <w:rsid w:val="00502A16"/>
    <w:rsid w:val="005035D5"/>
    <w:rsid w:val="00503CD0"/>
    <w:rsid w:val="00507D17"/>
    <w:rsid w:val="00510850"/>
    <w:rsid w:val="005110B5"/>
    <w:rsid w:val="005146AA"/>
    <w:rsid w:val="00517F62"/>
    <w:rsid w:val="00536158"/>
    <w:rsid w:val="00536D42"/>
    <w:rsid w:val="00546700"/>
    <w:rsid w:val="00546AFB"/>
    <w:rsid w:val="005509EE"/>
    <w:rsid w:val="00554585"/>
    <w:rsid w:val="00554902"/>
    <w:rsid w:val="00555DD9"/>
    <w:rsid w:val="00560FDB"/>
    <w:rsid w:val="005723BA"/>
    <w:rsid w:val="00584ACD"/>
    <w:rsid w:val="0059149E"/>
    <w:rsid w:val="00591B68"/>
    <w:rsid w:val="005A039D"/>
    <w:rsid w:val="005A0954"/>
    <w:rsid w:val="005B1602"/>
    <w:rsid w:val="005B1ADB"/>
    <w:rsid w:val="005B5ACD"/>
    <w:rsid w:val="005B6DB3"/>
    <w:rsid w:val="005C2926"/>
    <w:rsid w:val="005C2CA5"/>
    <w:rsid w:val="005C3ED9"/>
    <w:rsid w:val="005C79EE"/>
    <w:rsid w:val="005D493C"/>
    <w:rsid w:val="005E4436"/>
    <w:rsid w:val="005E4DA3"/>
    <w:rsid w:val="005F57D4"/>
    <w:rsid w:val="00602145"/>
    <w:rsid w:val="006037BA"/>
    <w:rsid w:val="006065BD"/>
    <w:rsid w:val="006129F0"/>
    <w:rsid w:val="006202EE"/>
    <w:rsid w:val="0062457E"/>
    <w:rsid w:val="0063660B"/>
    <w:rsid w:val="00644815"/>
    <w:rsid w:val="00644B3D"/>
    <w:rsid w:val="0065310A"/>
    <w:rsid w:val="00660854"/>
    <w:rsid w:val="00671475"/>
    <w:rsid w:val="006722B1"/>
    <w:rsid w:val="006725DF"/>
    <w:rsid w:val="00677E88"/>
    <w:rsid w:val="006819FA"/>
    <w:rsid w:val="00685FAB"/>
    <w:rsid w:val="006878DE"/>
    <w:rsid w:val="00692E2F"/>
    <w:rsid w:val="00694BD1"/>
    <w:rsid w:val="006967ED"/>
    <w:rsid w:val="006968F0"/>
    <w:rsid w:val="006B01CD"/>
    <w:rsid w:val="006B2A9A"/>
    <w:rsid w:val="006B3C78"/>
    <w:rsid w:val="006B4413"/>
    <w:rsid w:val="006B5A78"/>
    <w:rsid w:val="006C6222"/>
    <w:rsid w:val="006D7DC7"/>
    <w:rsid w:val="006E4D09"/>
    <w:rsid w:val="006F25A1"/>
    <w:rsid w:val="006F3B26"/>
    <w:rsid w:val="0070206C"/>
    <w:rsid w:val="007064DB"/>
    <w:rsid w:val="00715A08"/>
    <w:rsid w:val="00720CBF"/>
    <w:rsid w:val="00723203"/>
    <w:rsid w:val="0072557B"/>
    <w:rsid w:val="00737F72"/>
    <w:rsid w:val="007417D7"/>
    <w:rsid w:val="00745D79"/>
    <w:rsid w:val="007541D0"/>
    <w:rsid w:val="0077441B"/>
    <w:rsid w:val="007810CB"/>
    <w:rsid w:val="007839B6"/>
    <w:rsid w:val="0078525E"/>
    <w:rsid w:val="0079338B"/>
    <w:rsid w:val="00794689"/>
    <w:rsid w:val="007966EB"/>
    <w:rsid w:val="007A2E26"/>
    <w:rsid w:val="007B027F"/>
    <w:rsid w:val="007C0A4C"/>
    <w:rsid w:val="007C198E"/>
    <w:rsid w:val="007C2D51"/>
    <w:rsid w:val="007C35DD"/>
    <w:rsid w:val="007C4F9F"/>
    <w:rsid w:val="007C75AD"/>
    <w:rsid w:val="007E29CA"/>
    <w:rsid w:val="007F73A2"/>
    <w:rsid w:val="008079DC"/>
    <w:rsid w:val="00810D8F"/>
    <w:rsid w:val="00824C89"/>
    <w:rsid w:val="00825ED5"/>
    <w:rsid w:val="00826C93"/>
    <w:rsid w:val="00827EBC"/>
    <w:rsid w:val="0083082B"/>
    <w:rsid w:val="008328C1"/>
    <w:rsid w:val="008356F2"/>
    <w:rsid w:val="00835AB3"/>
    <w:rsid w:val="0084145A"/>
    <w:rsid w:val="0084677E"/>
    <w:rsid w:val="00847FD9"/>
    <w:rsid w:val="00861C73"/>
    <w:rsid w:val="00865DCF"/>
    <w:rsid w:val="008742EB"/>
    <w:rsid w:val="008744A5"/>
    <w:rsid w:val="00880818"/>
    <w:rsid w:val="00886B2F"/>
    <w:rsid w:val="00891D47"/>
    <w:rsid w:val="008926E0"/>
    <w:rsid w:val="00893152"/>
    <w:rsid w:val="008956E2"/>
    <w:rsid w:val="00895815"/>
    <w:rsid w:val="008A292B"/>
    <w:rsid w:val="008B18A9"/>
    <w:rsid w:val="008C0024"/>
    <w:rsid w:val="008C298E"/>
    <w:rsid w:val="008D3835"/>
    <w:rsid w:val="008D565B"/>
    <w:rsid w:val="008D7903"/>
    <w:rsid w:val="008F0744"/>
    <w:rsid w:val="008F4F59"/>
    <w:rsid w:val="00923A80"/>
    <w:rsid w:val="0092719A"/>
    <w:rsid w:val="00931554"/>
    <w:rsid w:val="00934395"/>
    <w:rsid w:val="00943483"/>
    <w:rsid w:val="00950639"/>
    <w:rsid w:val="0095097A"/>
    <w:rsid w:val="00952717"/>
    <w:rsid w:val="00953A5E"/>
    <w:rsid w:val="00955688"/>
    <w:rsid w:val="00963E04"/>
    <w:rsid w:val="009641FB"/>
    <w:rsid w:val="00980DC3"/>
    <w:rsid w:val="009A78E9"/>
    <w:rsid w:val="009B2EA3"/>
    <w:rsid w:val="009B784C"/>
    <w:rsid w:val="009D1873"/>
    <w:rsid w:val="009D1D6C"/>
    <w:rsid w:val="009D2DAB"/>
    <w:rsid w:val="009D3B59"/>
    <w:rsid w:val="009D4D7C"/>
    <w:rsid w:val="009D58B3"/>
    <w:rsid w:val="009D62B1"/>
    <w:rsid w:val="009E3D91"/>
    <w:rsid w:val="009F26DE"/>
    <w:rsid w:val="00A12FFB"/>
    <w:rsid w:val="00A213CA"/>
    <w:rsid w:val="00A24BB7"/>
    <w:rsid w:val="00A32048"/>
    <w:rsid w:val="00A43065"/>
    <w:rsid w:val="00A549C7"/>
    <w:rsid w:val="00A55EAD"/>
    <w:rsid w:val="00A6057A"/>
    <w:rsid w:val="00A74327"/>
    <w:rsid w:val="00A76E17"/>
    <w:rsid w:val="00A77C48"/>
    <w:rsid w:val="00A830C9"/>
    <w:rsid w:val="00A847F5"/>
    <w:rsid w:val="00A85DCD"/>
    <w:rsid w:val="00A90C3B"/>
    <w:rsid w:val="00A91F22"/>
    <w:rsid w:val="00A933EC"/>
    <w:rsid w:val="00AA419A"/>
    <w:rsid w:val="00AB6192"/>
    <w:rsid w:val="00AC3C01"/>
    <w:rsid w:val="00AC7228"/>
    <w:rsid w:val="00AD7C0F"/>
    <w:rsid w:val="00B0080F"/>
    <w:rsid w:val="00B10A67"/>
    <w:rsid w:val="00B1483C"/>
    <w:rsid w:val="00B16D85"/>
    <w:rsid w:val="00B16E29"/>
    <w:rsid w:val="00B31D6E"/>
    <w:rsid w:val="00B32013"/>
    <w:rsid w:val="00B32138"/>
    <w:rsid w:val="00B33633"/>
    <w:rsid w:val="00B3686E"/>
    <w:rsid w:val="00B45E21"/>
    <w:rsid w:val="00B50EF0"/>
    <w:rsid w:val="00B52ABA"/>
    <w:rsid w:val="00B541F0"/>
    <w:rsid w:val="00B57D0E"/>
    <w:rsid w:val="00B723D9"/>
    <w:rsid w:val="00B72649"/>
    <w:rsid w:val="00B74B03"/>
    <w:rsid w:val="00B8404C"/>
    <w:rsid w:val="00B90680"/>
    <w:rsid w:val="00B94B48"/>
    <w:rsid w:val="00BB426B"/>
    <w:rsid w:val="00BB69CD"/>
    <w:rsid w:val="00BC51D0"/>
    <w:rsid w:val="00BD1353"/>
    <w:rsid w:val="00BD5673"/>
    <w:rsid w:val="00BE0A4D"/>
    <w:rsid w:val="00BE296B"/>
    <w:rsid w:val="00BE3E2F"/>
    <w:rsid w:val="00BE58A8"/>
    <w:rsid w:val="00BE5E61"/>
    <w:rsid w:val="00BE6A54"/>
    <w:rsid w:val="00BF7520"/>
    <w:rsid w:val="00C1018D"/>
    <w:rsid w:val="00C10884"/>
    <w:rsid w:val="00C1478A"/>
    <w:rsid w:val="00C266D6"/>
    <w:rsid w:val="00C27F46"/>
    <w:rsid w:val="00C316A0"/>
    <w:rsid w:val="00C321E5"/>
    <w:rsid w:val="00C36BF1"/>
    <w:rsid w:val="00C51F6C"/>
    <w:rsid w:val="00C52870"/>
    <w:rsid w:val="00C556B8"/>
    <w:rsid w:val="00C616FB"/>
    <w:rsid w:val="00C70FD8"/>
    <w:rsid w:val="00C73865"/>
    <w:rsid w:val="00C765C9"/>
    <w:rsid w:val="00C81CFE"/>
    <w:rsid w:val="00C85BD9"/>
    <w:rsid w:val="00C9140D"/>
    <w:rsid w:val="00CA0667"/>
    <w:rsid w:val="00CA1369"/>
    <w:rsid w:val="00CA4D8B"/>
    <w:rsid w:val="00CB100D"/>
    <w:rsid w:val="00CC2309"/>
    <w:rsid w:val="00CC45B9"/>
    <w:rsid w:val="00CD33BF"/>
    <w:rsid w:val="00CD6E6E"/>
    <w:rsid w:val="00CE2F91"/>
    <w:rsid w:val="00CE759A"/>
    <w:rsid w:val="00CE75CF"/>
    <w:rsid w:val="00CF4918"/>
    <w:rsid w:val="00CF5877"/>
    <w:rsid w:val="00CF63F7"/>
    <w:rsid w:val="00D063AD"/>
    <w:rsid w:val="00D06B89"/>
    <w:rsid w:val="00D06BEF"/>
    <w:rsid w:val="00D117C0"/>
    <w:rsid w:val="00D22CA8"/>
    <w:rsid w:val="00D317A6"/>
    <w:rsid w:val="00D31804"/>
    <w:rsid w:val="00D3391D"/>
    <w:rsid w:val="00D36DED"/>
    <w:rsid w:val="00D4041F"/>
    <w:rsid w:val="00D42FF1"/>
    <w:rsid w:val="00D439D9"/>
    <w:rsid w:val="00D44F70"/>
    <w:rsid w:val="00D4518B"/>
    <w:rsid w:val="00D47D1C"/>
    <w:rsid w:val="00D63B55"/>
    <w:rsid w:val="00D67192"/>
    <w:rsid w:val="00D675F9"/>
    <w:rsid w:val="00D67AAC"/>
    <w:rsid w:val="00D768D2"/>
    <w:rsid w:val="00D811AC"/>
    <w:rsid w:val="00D8261D"/>
    <w:rsid w:val="00D83374"/>
    <w:rsid w:val="00D86646"/>
    <w:rsid w:val="00D9350B"/>
    <w:rsid w:val="00D95D6D"/>
    <w:rsid w:val="00D96273"/>
    <w:rsid w:val="00DA3856"/>
    <w:rsid w:val="00DB06E8"/>
    <w:rsid w:val="00DB0A25"/>
    <w:rsid w:val="00DB2227"/>
    <w:rsid w:val="00DB33B1"/>
    <w:rsid w:val="00DB4DC3"/>
    <w:rsid w:val="00DB7E5E"/>
    <w:rsid w:val="00DC1EA3"/>
    <w:rsid w:val="00DC6A64"/>
    <w:rsid w:val="00DD7006"/>
    <w:rsid w:val="00DE413A"/>
    <w:rsid w:val="00DE7A47"/>
    <w:rsid w:val="00DF20E6"/>
    <w:rsid w:val="00DF60DF"/>
    <w:rsid w:val="00E203DB"/>
    <w:rsid w:val="00E32DFB"/>
    <w:rsid w:val="00E37243"/>
    <w:rsid w:val="00E47836"/>
    <w:rsid w:val="00E522E9"/>
    <w:rsid w:val="00E55C2F"/>
    <w:rsid w:val="00E60BC0"/>
    <w:rsid w:val="00E66825"/>
    <w:rsid w:val="00E727B8"/>
    <w:rsid w:val="00E7705A"/>
    <w:rsid w:val="00E8225B"/>
    <w:rsid w:val="00E82FA8"/>
    <w:rsid w:val="00E85EA6"/>
    <w:rsid w:val="00E90F78"/>
    <w:rsid w:val="00E9302D"/>
    <w:rsid w:val="00E97D84"/>
    <w:rsid w:val="00EA01B5"/>
    <w:rsid w:val="00EA3425"/>
    <w:rsid w:val="00EA4254"/>
    <w:rsid w:val="00EA4AB9"/>
    <w:rsid w:val="00EC1BA3"/>
    <w:rsid w:val="00ED3D88"/>
    <w:rsid w:val="00ED5C6C"/>
    <w:rsid w:val="00EE0259"/>
    <w:rsid w:val="00EE40C6"/>
    <w:rsid w:val="00EE7FF8"/>
    <w:rsid w:val="00EF05DC"/>
    <w:rsid w:val="00EF7750"/>
    <w:rsid w:val="00F00EDC"/>
    <w:rsid w:val="00F02B7E"/>
    <w:rsid w:val="00F06A7B"/>
    <w:rsid w:val="00F07473"/>
    <w:rsid w:val="00F12E7B"/>
    <w:rsid w:val="00F12FA7"/>
    <w:rsid w:val="00F13046"/>
    <w:rsid w:val="00F140AE"/>
    <w:rsid w:val="00F2165D"/>
    <w:rsid w:val="00F21A30"/>
    <w:rsid w:val="00F27084"/>
    <w:rsid w:val="00F30001"/>
    <w:rsid w:val="00F335F3"/>
    <w:rsid w:val="00F35CA3"/>
    <w:rsid w:val="00F42B85"/>
    <w:rsid w:val="00F43388"/>
    <w:rsid w:val="00F57431"/>
    <w:rsid w:val="00F708BB"/>
    <w:rsid w:val="00F737EC"/>
    <w:rsid w:val="00F7581A"/>
    <w:rsid w:val="00F77AFE"/>
    <w:rsid w:val="00F80146"/>
    <w:rsid w:val="00F846FD"/>
    <w:rsid w:val="00F867EE"/>
    <w:rsid w:val="00F91C1E"/>
    <w:rsid w:val="00F92F7E"/>
    <w:rsid w:val="00F9379F"/>
    <w:rsid w:val="00F941DB"/>
    <w:rsid w:val="00FA6FB2"/>
    <w:rsid w:val="00FB46CB"/>
    <w:rsid w:val="00FB7689"/>
    <w:rsid w:val="00FC6567"/>
    <w:rsid w:val="00FC7A04"/>
    <w:rsid w:val="00FD2F62"/>
    <w:rsid w:val="00FD7650"/>
    <w:rsid w:val="00FE337E"/>
    <w:rsid w:val="00FE4ACD"/>
    <w:rsid w:val="00FE54C1"/>
    <w:rsid w:val="00FF17F3"/>
    <w:rsid w:val="00FF344B"/>
    <w:rsid w:val="00FF394E"/>
    <w:rsid w:val="00FF4139"/>
    <w:rsid w:val="00FF462B"/>
    <w:rsid w:val="00FF48AC"/>
    <w:rsid w:val="00FF53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country-region"/>
  <w:smartTagType w:namespaceuri="urn:schemas-microsoft-com:office:smarttags" w:name="place"/>
  <w:smartTagType w:namespaceuri="urn:schemas-microsoft-com:office:smarttags" w:name="City"/>
  <w:smartTagType w:namespaceuri="urn:schemas-microsoft-com:office:smarttags" w:name="State"/>
  <w:shapeDefaults>
    <o:shapedefaults v:ext="edit" spidmax="1026"/>
    <o:shapelayout v:ext="edit">
      <o:idmap v:ext="edit" data="1"/>
    </o:shapelayout>
  </w:shapeDefaults>
  <w:decimalSymbol w:val="."/>
  <w:listSeparator w:val=","/>
  <w14:docId w14:val="62B43469"/>
  <w15:chartTrackingRefBased/>
  <w15:docId w15:val="{FB51BC3B-E6EB-4239-ACA2-663AFC816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widowControl w:val="0"/>
      <w:tabs>
        <w:tab w:val="center" w:pos="4320"/>
        <w:tab w:val="right" w:pos="8640"/>
      </w:tabs>
    </w:pPr>
    <w:rPr>
      <w:snapToGrid w:val="0"/>
      <w:szCs w:val="20"/>
    </w:rPr>
  </w:style>
  <w:style w:type="paragraph" w:styleId="BodyText">
    <w:name w:val="Body Text"/>
    <w:basedOn w:val="Normal"/>
    <w:rPr>
      <w:b/>
      <w:bCs/>
    </w:rPr>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styleId="BalloonText">
    <w:name w:val="Balloon Text"/>
    <w:basedOn w:val="Normal"/>
    <w:semiHidden/>
    <w:rsid w:val="00F30001"/>
    <w:rPr>
      <w:rFonts w:ascii="Tahoma" w:hAnsi="Tahoma" w:cs="Tahoma"/>
      <w:sz w:val="16"/>
      <w:szCs w:val="16"/>
    </w:rPr>
  </w:style>
  <w:style w:type="character" w:styleId="Hyperlink">
    <w:name w:val="Hyperlink"/>
    <w:rsid w:val="002805B9"/>
    <w:rPr>
      <w:b w:val="0"/>
      <w:bCs w:val="0"/>
      <w:strike w:val="0"/>
      <w:dstrike w:val="0"/>
      <w:color w:val="000099"/>
      <w:u w:val="none"/>
      <w:effect w:val="none"/>
    </w:rPr>
  </w:style>
  <w:style w:type="paragraph" w:styleId="NormalWeb">
    <w:name w:val="Normal (Web)"/>
    <w:basedOn w:val="Normal"/>
    <w:uiPriority w:val="99"/>
    <w:rsid w:val="002805B9"/>
    <w:pPr>
      <w:spacing w:before="45" w:after="105"/>
    </w:pPr>
    <w:rPr>
      <w:rFonts w:ascii="Verdana" w:hAnsi="Verdana"/>
      <w:color w:val="000000"/>
      <w:sz w:val="17"/>
      <w:szCs w:val="17"/>
    </w:rPr>
  </w:style>
  <w:style w:type="character" w:customStyle="1" w:styleId="bodytextblack1">
    <w:name w:val="bodytextblack1"/>
    <w:rsid w:val="002805B9"/>
    <w:rPr>
      <w:rFonts w:ascii="Verdana" w:hAnsi="Verdana" w:hint="default"/>
      <w:b w:val="0"/>
      <w:bCs w:val="0"/>
      <w:color w:val="000000"/>
      <w:sz w:val="17"/>
      <w:szCs w:val="17"/>
    </w:rPr>
  </w:style>
  <w:style w:type="character" w:customStyle="1" w:styleId="HeaderChar">
    <w:name w:val="Header Char"/>
    <w:link w:val="Header"/>
    <w:uiPriority w:val="99"/>
    <w:rsid w:val="005C2926"/>
    <w:rPr>
      <w:snapToGrid w:val="0"/>
      <w:sz w:val="24"/>
    </w:rPr>
  </w:style>
  <w:style w:type="paragraph" w:styleId="ListParagraph">
    <w:name w:val="List Paragraph"/>
    <w:basedOn w:val="Normal"/>
    <w:uiPriority w:val="34"/>
    <w:qFormat/>
    <w:rsid w:val="008742EB"/>
    <w:pPr>
      <w:ind w:left="720"/>
      <w:contextualSpacing/>
    </w:pPr>
  </w:style>
  <w:style w:type="paragraph" w:styleId="Revision">
    <w:name w:val="Revision"/>
    <w:hidden/>
    <w:uiPriority w:val="99"/>
    <w:semiHidden/>
    <w:rsid w:val="009D1D6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251922">
      <w:bodyDiv w:val="1"/>
      <w:marLeft w:val="0"/>
      <w:marRight w:val="0"/>
      <w:marTop w:val="0"/>
      <w:marBottom w:val="0"/>
      <w:divBdr>
        <w:top w:val="none" w:sz="0" w:space="0" w:color="auto"/>
        <w:left w:val="none" w:sz="0" w:space="0" w:color="auto"/>
        <w:bottom w:val="none" w:sz="0" w:space="0" w:color="auto"/>
        <w:right w:val="none" w:sz="0" w:space="0" w:color="auto"/>
      </w:divBdr>
      <w:divsChild>
        <w:div w:id="819419049">
          <w:marLeft w:val="0"/>
          <w:marRight w:val="0"/>
          <w:marTop w:val="0"/>
          <w:marBottom w:val="0"/>
          <w:divBdr>
            <w:top w:val="none" w:sz="0" w:space="0" w:color="auto"/>
            <w:left w:val="none" w:sz="0" w:space="0" w:color="auto"/>
            <w:bottom w:val="none" w:sz="0" w:space="0" w:color="auto"/>
            <w:right w:val="none" w:sz="0" w:space="0" w:color="auto"/>
          </w:divBdr>
          <w:divsChild>
            <w:div w:id="338655313">
              <w:marLeft w:val="0"/>
              <w:marRight w:val="0"/>
              <w:marTop w:val="0"/>
              <w:marBottom w:val="0"/>
              <w:divBdr>
                <w:top w:val="none" w:sz="0" w:space="0" w:color="auto"/>
                <w:left w:val="none" w:sz="0" w:space="0" w:color="auto"/>
                <w:bottom w:val="none" w:sz="0" w:space="0" w:color="auto"/>
                <w:right w:val="none" w:sz="0" w:space="0" w:color="auto"/>
              </w:divBdr>
            </w:div>
            <w:div w:id="1529639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282311">
      <w:bodyDiv w:val="1"/>
      <w:marLeft w:val="0"/>
      <w:marRight w:val="0"/>
      <w:marTop w:val="0"/>
      <w:marBottom w:val="0"/>
      <w:divBdr>
        <w:top w:val="none" w:sz="0" w:space="0" w:color="auto"/>
        <w:left w:val="none" w:sz="0" w:space="0" w:color="auto"/>
        <w:bottom w:val="none" w:sz="0" w:space="0" w:color="auto"/>
        <w:right w:val="none" w:sz="0" w:space="0" w:color="auto"/>
      </w:divBdr>
    </w:div>
    <w:div w:id="450586864">
      <w:bodyDiv w:val="1"/>
      <w:marLeft w:val="0"/>
      <w:marRight w:val="0"/>
      <w:marTop w:val="0"/>
      <w:marBottom w:val="0"/>
      <w:divBdr>
        <w:top w:val="none" w:sz="0" w:space="0" w:color="auto"/>
        <w:left w:val="none" w:sz="0" w:space="0" w:color="auto"/>
        <w:bottom w:val="none" w:sz="0" w:space="0" w:color="auto"/>
        <w:right w:val="none" w:sz="0" w:space="0" w:color="auto"/>
      </w:divBdr>
      <w:divsChild>
        <w:div w:id="7410988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3908035">
      <w:bodyDiv w:val="1"/>
      <w:marLeft w:val="0"/>
      <w:marRight w:val="0"/>
      <w:marTop w:val="0"/>
      <w:marBottom w:val="0"/>
      <w:divBdr>
        <w:top w:val="none" w:sz="0" w:space="0" w:color="auto"/>
        <w:left w:val="none" w:sz="0" w:space="0" w:color="auto"/>
        <w:bottom w:val="none" w:sz="0" w:space="0" w:color="auto"/>
        <w:right w:val="none" w:sz="0" w:space="0" w:color="auto"/>
      </w:divBdr>
      <w:divsChild>
        <w:div w:id="2065981307">
          <w:marLeft w:val="0"/>
          <w:marRight w:val="0"/>
          <w:marTop w:val="0"/>
          <w:marBottom w:val="0"/>
          <w:divBdr>
            <w:top w:val="none" w:sz="0" w:space="0" w:color="auto"/>
            <w:left w:val="none" w:sz="0" w:space="0" w:color="auto"/>
            <w:bottom w:val="none" w:sz="0" w:space="0" w:color="auto"/>
            <w:right w:val="none" w:sz="0" w:space="0" w:color="auto"/>
          </w:divBdr>
          <w:divsChild>
            <w:div w:id="1108546521">
              <w:marLeft w:val="0"/>
              <w:marRight w:val="0"/>
              <w:marTop w:val="0"/>
              <w:marBottom w:val="0"/>
              <w:divBdr>
                <w:top w:val="none" w:sz="0" w:space="0" w:color="auto"/>
                <w:left w:val="none" w:sz="0" w:space="0" w:color="auto"/>
                <w:bottom w:val="none" w:sz="0" w:space="0" w:color="auto"/>
                <w:right w:val="none" w:sz="0" w:space="0" w:color="auto"/>
              </w:divBdr>
            </w:div>
            <w:div w:id="162117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581752">
      <w:bodyDiv w:val="1"/>
      <w:marLeft w:val="0"/>
      <w:marRight w:val="0"/>
      <w:marTop w:val="0"/>
      <w:marBottom w:val="0"/>
      <w:divBdr>
        <w:top w:val="none" w:sz="0" w:space="0" w:color="auto"/>
        <w:left w:val="none" w:sz="0" w:space="0" w:color="auto"/>
        <w:bottom w:val="none" w:sz="0" w:space="0" w:color="auto"/>
        <w:right w:val="none" w:sz="0" w:space="0" w:color="auto"/>
      </w:divBdr>
      <w:divsChild>
        <w:div w:id="1541554779">
          <w:marLeft w:val="0"/>
          <w:marRight w:val="0"/>
          <w:marTop w:val="0"/>
          <w:marBottom w:val="0"/>
          <w:divBdr>
            <w:top w:val="none" w:sz="0" w:space="0" w:color="auto"/>
            <w:left w:val="none" w:sz="0" w:space="0" w:color="auto"/>
            <w:bottom w:val="none" w:sz="0" w:space="0" w:color="auto"/>
            <w:right w:val="none" w:sz="0" w:space="0" w:color="auto"/>
          </w:divBdr>
          <w:divsChild>
            <w:div w:id="2102607672">
              <w:blockQuote w:val="1"/>
              <w:marLeft w:val="0"/>
              <w:marRight w:val="0"/>
              <w:marTop w:val="0"/>
              <w:marBottom w:val="0"/>
              <w:divBdr>
                <w:top w:val="none" w:sz="0" w:space="0" w:color="auto"/>
                <w:left w:val="none" w:sz="0" w:space="0" w:color="auto"/>
                <w:bottom w:val="none" w:sz="0" w:space="0" w:color="auto"/>
                <w:right w:val="none" w:sz="0" w:space="0" w:color="auto"/>
              </w:divBdr>
              <w:divsChild>
                <w:div w:id="330375833">
                  <w:marLeft w:val="0"/>
                  <w:marRight w:val="0"/>
                  <w:marTop w:val="0"/>
                  <w:marBottom w:val="0"/>
                  <w:divBdr>
                    <w:top w:val="none" w:sz="0" w:space="0" w:color="auto"/>
                    <w:left w:val="none" w:sz="0" w:space="0" w:color="auto"/>
                    <w:bottom w:val="none" w:sz="0" w:space="0" w:color="auto"/>
                    <w:right w:val="none" w:sz="0" w:space="0" w:color="auto"/>
                  </w:divBdr>
                </w:div>
                <w:div w:id="162006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839776">
      <w:bodyDiv w:val="1"/>
      <w:marLeft w:val="0"/>
      <w:marRight w:val="0"/>
      <w:marTop w:val="0"/>
      <w:marBottom w:val="0"/>
      <w:divBdr>
        <w:top w:val="none" w:sz="0" w:space="0" w:color="auto"/>
        <w:left w:val="none" w:sz="0" w:space="0" w:color="auto"/>
        <w:bottom w:val="none" w:sz="0" w:space="0" w:color="auto"/>
        <w:right w:val="none" w:sz="0" w:space="0" w:color="auto"/>
      </w:divBdr>
      <w:divsChild>
        <w:div w:id="1872763974">
          <w:marLeft w:val="0"/>
          <w:marRight w:val="0"/>
          <w:marTop w:val="0"/>
          <w:marBottom w:val="0"/>
          <w:divBdr>
            <w:top w:val="none" w:sz="0" w:space="0" w:color="auto"/>
            <w:left w:val="none" w:sz="0" w:space="0" w:color="auto"/>
            <w:bottom w:val="none" w:sz="0" w:space="0" w:color="auto"/>
            <w:right w:val="none" w:sz="0" w:space="0" w:color="auto"/>
          </w:divBdr>
          <w:divsChild>
            <w:div w:id="298387933">
              <w:marLeft w:val="0"/>
              <w:marRight w:val="0"/>
              <w:marTop w:val="0"/>
              <w:marBottom w:val="0"/>
              <w:divBdr>
                <w:top w:val="none" w:sz="0" w:space="0" w:color="auto"/>
                <w:left w:val="none" w:sz="0" w:space="0" w:color="auto"/>
                <w:bottom w:val="none" w:sz="0" w:space="0" w:color="auto"/>
                <w:right w:val="none" w:sz="0" w:space="0" w:color="auto"/>
              </w:divBdr>
            </w:div>
            <w:div w:id="619455651">
              <w:marLeft w:val="0"/>
              <w:marRight w:val="0"/>
              <w:marTop w:val="0"/>
              <w:marBottom w:val="0"/>
              <w:divBdr>
                <w:top w:val="none" w:sz="0" w:space="0" w:color="auto"/>
                <w:left w:val="none" w:sz="0" w:space="0" w:color="auto"/>
                <w:bottom w:val="none" w:sz="0" w:space="0" w:color="auto"/>
                <w:right w:val="none" w:sz="0" w:space="0" w:color="auto"/>
              </w:divBdr>
            </w:div>
            <w:div w:id="651375926">
              <w:marLeft w:val="0"/>
              <w:marRight w:val="0"/>
              <w:marTop w:val="0"/>
              <w:marBottom w:val="0"/>
              <w:divBdr>
                <w:top w:val="none" w:sz="0" w:space="0" w:color="auto"/>
                <w:left w:val="none" w:sz="0" w:space="0" w:color="auto"/>
                <w:bottom w:val="none" w:sz="0" w:space="0" w:color="auto"/>
                <w:right w:val="none" w:sz="0" w:space="0" w:color="auto"/>
              </w:divBdr>
            </w:div>
            <w:div w:id="977344952">
              <w:marLeft w:val="0"/>
              <w:marRight w:val="0"/>
              <w:marTop w:val="0"/>
              <w:marBottom w:val="0"/>
              <w:divBdr>
                <w:top w:val="none" w:sz="0" w:space="0" w:color="auto"/>
                <w:left w:val="none" w:sz="0" w:space="0" w:color="auto"/>
                <w:bottom w:val="none" w:sz="0" w:space="0" w:color="auto"/>
                <w:right w:val="none" w:sz="0" w:space="0" w:color="auto"/>
              </w:divBdr>
            </w:div>
            <w:div w:id="1337268515">
              <w:marLeft w:val="0"/>
              <w:marRight w:val="0"/>
              <w:marTop w:val="0"/>
              <w:marBottom w:val="0"/>
              <w:divBdr>
                <w:top w:val="none" w:sz="0" w:space="0" w:color="auto"/>
                <w:left w:val="none" w:sz="0" w:space="0" w:color="auto"/>
                <w:bottom w:val="none" w:sz="0" w:space="0" w:color="auto"/>
                <w:right w:val="none" w:sz="0" w:space="0" w:color="auto"/>
              </w:divBdr>
            </w:div>
            <w:div w:id="1599564168">
              <w:marLeft w:val="0"/>
              <w:marRight w:val="0"/>
              <w:marTop w:val="0"/>
              <w:marBottom w:val="0"/>
              <w:divBdr>
                <w:top w:val="none" w:sz="0" w:space="0" w:color="auto"/>
                <w:left w:val="none" w:sz="0" w:space="0" w:color="auto"/>
                <w:bottom w:val="none" w:sz="0" w:space="0" w:color="auto"/>
                <w:right w:val="none" w:sz="0" w:space="0" w:color="auto"/>
              </w:divBdr>
            </w:div>
            <w:div w:id="1648432786">
              <w:marLeft w:val="0"/>
              <w:marRight w:val="0"/>
              <w:marTop w:val="0"/>
              <w:marBottom w:val="0"/>
              <w:divBdr>
                <w:top w:val="none" w:sz="0" w:space="0" w:color="auto"/>
                <w:left w:val="none" w:sz="0" w:space="0" w:color="auto"/>
                <w:bottom w:val="none" w:sz="0" w:space="0" w:color="auto"/>
                <w:right w:val="none" w:sz="0" w:space="0" w:color="auto"/>
              </w:divBdr>
            </w:div>
            <w:div w:id="173003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229939">
      <w:bodyDiv w:val="1"/>
      <w:marLeft w:val="0"/>
      <w:marRight w:val="0"/>
      <w:marTop w:val="0"/>
      <w:marBottom w:val="0"/>
      <w:divBdr>
        <w:top w:val="none" w:sz="0" w:space="0" w:color="auto"/>
        <w:left w:val="none" w:sz="0" w:space="0" w:color="auto"/>
        <w:bottom w:val="none" w:sz="0" w:space="0" w:color="auto"/>
        <w:right w:val="none" w:sz="0" w:space="0" w:color="auto"/>
      </w:divBdr>
      <w:divsChild>
        <w:div w:id="176773971">
          <w:marLeft w:val="0"/>
          <w:marRight w:val="0"/>
          <w:marTop w:val="0"/>
          <w:marBottom w:val="0"/>
          <w:divBdr>
            <w:top w:val="none" w:sz="0" w:space="0" w:color="auto"/>
            <w:left w:val="none" w:sz="0" w:space="0" w:color="auto"/>
            <w:bottom w:val="none" w:sz="0" w:space="0" w:color="auto"/>
            <w:right w:val="none" w:sz="0" w:space="0" w:color="auto"/>
          </w:divBdr>
          <w:divsChild>
            <w:div w:id="70078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781144">
      <w:bodyDiv w:val="1"/>
      <w:marLeft w:val="0"/>
      <w:marRight w:val="0"/>
      <w:marTop w:val="0"/>
      <w:marBottom w:val="0"/>
      <w:divBdr>
        <w:top w:val="none" w:sz="0" w:space="0" w:color="auto"/>
        <w:left w:val="none" w:sz="0" w:space="0" w:color="auto"/>
        <w:bottom w:val="none" w:sz="0" w:space="0" w:color="auto"/>
        <w:right w:val="none" w:sz="0" w:space="0" w:color="auto"/>
      </w:divBdr>
      <w:divsChild>
        <w:div w:id="339548824">
          <w:marLeft w:val="0"/>
          <w:marRight w:val="0"/>
          <w:marTop w:val="0"/>
          <w:marBottom w:val="0"/>
          <w:divBdr>
            <w:top w:val="none" w:sz="0" w:space="0" w:color="auto"/>
            <w:left w:val="none" w:sz="0" w:space="0" w:color="auto"/>
            <w:bottom w:val="none" w:sz="0" w:space="0" w:color="auto"/>
            <w:right w:val="none" w:sz="0" w:space="0" w:color="auto"/>
          </w:divBdr>
          <w:divsChild>
            <w:div w:id="1196625113">
              <w:marLeft w:val="0"/>
              <w:marRight w:val="0"/>
              <w:marTop w:val="0"/>
              <w:marBottom w:val="0"/>
              <w:divBdr>
                <w:top w:val="none" w:sz="0" w:space="0" w:color="auto"/>
                <w:left w:val="none" w:sz="0" w:space="0" w:color="auto"/>
                <w:bottom w:val="none" w:sz="0" w:space="0" w:color="auto"/>
                <w:right w:val="none" w:sz="0" w:space="0" w:color="auto"/>
              </w:divBdr>
            </w:div>
            <w:div w:id="200928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181637">
      <w:bodyDiv w:val="1"/>
      <w:marLeft w:val="0"/>
      <w:marRight w:val="0"/>
      <w:marTop w:val="0"/>
      <w:marBottom w:val="0"/>
      <w:divBdr>
        <w:top w:val="none" w:sz="0" w:space="0" w:color="auto"/>
        <w:left w:val="none" w:sz="0" w:space="0" w:color="auto"/>
        <w:bottom w:val="none" w:sz="0" w:space="0" w:color="auto"/>
        <w:right w:val="none" w:sz="0" w:space="0" w:color="auto"/>
      </w:divBdr>
      <w:divsChild>
        <w:div w:id="130755619">
          <w:marLeft w:val="0"/>
          <w:marRight w:val="0"/>
          <w:marTop w:val="0"/>
          <w:marBottom w:val="0"/>
          <w:divBdr>
            <w:top w:val="none" w:sz="0" w:space="0" w:color="auto"/>
            <w:left w:val="none" w:sz="0" w:space="0" w:color="auto"/>
            <w:bottom w:val="none" w:sz="0" w:space="0" w:color="auto"/>
            <w:right w:val="none" w:sz="0" w:space="0" w:color="auto"/>
          </w:divBdr>
          <w:divsChild>
            <w:div w:id="464784744">
              <w:marLeft w:val="0"/>
              <w:marRight w:val="0"/>
              <w:marTop w:val="0"/>
              <w:marBottom w:val="0"/>
              <w:divBdr>
                <w:top w:val="none" w:sz="0" w:space="0" w:color="auto"/>
                <w:left w:val="none" w:sz="0" w:space="0" w:color="auto"/>
                <w:bottom w:val="none" w:sz="0" w:space="0" w:color="auto"/>
                <w:right w:val="none" w:sz="0" w:space="0" w:color="auto"/>
              </w:divBdr>
            </w:div>
            <w:div w:id="1506822912">
              <w:marLeft w:val="0"/>
              <w:marRight w:val="0"/>
              <w:marTop w:val="0"/>
              <w:marBottom w:val="0"/>
              <w:divBdr>
                <w:top w:val="none" w:sz="0" w:space="0" w:color="auto"/>
                <w:left w:val="none" w:sz="0" w:space="0" w:color="auto"/>
                <w:bottom w:val="none" w:sz="0" w:space="0" w:color="auto"/>
                <w:right w:val="none" w:sz="0" w:space="0" w:color="auto"/>
              </w:divBdr>
            </w:div>
            <w:div w:id="1600874663">
              <w:marLeft w:val="0"/>
              <w:marRight w:val="0"/>
              <w:marTop w:val="0"/>
              <w:marBottom w:val="0"/>
              <w:divBdr>
                <w:top w:val="none" w:sz="0" w:space="0" w:color="auto"/>
                <w:left w:val="none" w:sz="0" w:space="0" w:color="auto"/>
                <w:bottom w:val="none" w:sz="0" w:space="0" w:color="auto"/>
                <w:right w:val="none" w:sz="0" w:space="0" w:color="auto"/>
              </w:divBdr>
            </w:div>
            <w:div w:id="161208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046613">
      <w:bodyDiv w:val="1"/>
      <w:marLeft w:val="0"/>
      <w:marRight w:val="0"/>
      <w:marTop w:val="0"/>
      <w:marBottom w:val="0"/>
      <w:divBdr>
        <w:top w:val="none" w:sz="0" w:space="0" w:color="auto"/>
        <w:left w:val="none" w:sz="0" w:space="0" w:color="auto"/>
        <w:bottom w:val="none" w:sz="0" w:space="0" w:color="auto"/>
        <w:right w:val="none" w:sz="0" w:space="0" w:color="auto"/>
      </w:divBdr>
      <w:divsChild>
        <w:div w:id="1994290566">
          <w:marLeft w:val="0"/>
          <w:marRight w:val="0"/>
          <w:marTop w:val="0"/>
          <w:marBottom w:val="0"/>
          <w:divBdr>
            <w:top w:val="none" w:sz="0" w:space="0" w:color="auto"/>
            <w:left w:val="none" w:sz="0" w:space="0" w:color="auto"/>
            <w:bottom w:val="none" w:sz="0" w:space="0" w:color="auto"/>
            <w:right w:val="none" w:sz="0" w:space="0" w:color="auto"/>
          </w:divBdr>
          <w:divsChild>
            <w:div w:id="75395850">
              <w:marLeft w:val="0"/>
              <w:marRight w:val="0"/>
              <w:marTop w:val="0"/>
              <w:marBottom w:val="0"/>
              <w:divBdr>
                <w:top w:val="none" w:sz="0" w:space="0" w:color="auto"/>
                <w:left w:val="none" w:sz="0" w:space="0" w:color="auto"/>
                <w:bottom w:val="none" w:sz="0" w:space="0" w:color="auto"/>
                <w:right w:val="none" w:sz="0" w:space="0" w:color="auto"/>
              </w:divBdr>
            </w:div>
            <w:div w:id="364067408">
              <w:marLeft w:val="0"/>
              <w:marRight w:val="0"/>
              <w:marTop w:val="0"/>
              <w:marBottom w:val="0"/>
              <w:divBdr>
                <w:top w:val="none" w:sz="0" w:space="0" w:color="auto"/>
                <w:left w:val="none" w:sz="0" w:space="0" w:color="auto"/>
                <w:bottom w:val="none" w:sz="0" w:space="0" w:color="auto"/>
                <w:right w:val="none" w:sz="0" w:space="0" w:color="auto"/>
              </w:divBdr>
            </w:div>
            <w:div w:id="475535914">
              <w:marLeft w:val="0"/>
              <w:marRight w:val="0"/>
              <w:marTop w:val="0"/>
              <w:marBottom w:val="0"/>
              <w:divBdr>
                <w:top w:val="none" w:sz="0" w:space="0" w:color="auto"/>
                <w:left w:val="none" w:sz="0" w:space="0" w:color="auto"/>
                <w:bottom w:val="none" w:sz="0" w:space="0" w:color="auto"/>
                <w:right w:val="none" w:sz="0" w:space="0" w:color="auto"/>
              </w:divBdr>
            </w:div>
            <w:div w:id="1346515785">
              <w:marLeft w:val="0"/>
              <w:marRight w:val="0"/>
              <w:marTop w:val="0"/>
              <w:marBottom w:val="0"/>
              <w:divBdr>
                <w:top w:val="none" w:sz="0" w:space="0" w:color="auto"/>
                <w:left w:val="none" w:sz="0" w:space="0" w:color="auto"/>
                <w:bottom w:val="none" w:sz="0" w:space="0" w:color="auto"/>
                <w:right w:val="none" w:sz="0" w:space="0" w:color="auto"/>
              </w:divBdr>
            </w:div>
            <w:div w:id="171947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803837">
      <w:bodyDiv w:val="1"/>
      <w:marLeft w:val="0"/>
      <w:marRight w:val="0"/>
      <w:marTop w:val="0"/>
      <w:marBottom w:val="0"/>
      <w:divBdr>
        <w:top w:val="none" w:sz="0" w:space="0" w:color="auto"/>
        <w:left w:val="none" w:sz="0" w:space="0" w:color="auto"/>
        <w:bottom w:val="none" w:sz="0" w:space="0" w:color="auto"/>
        <w:right w:val="none" w:sz="0" w:space="0" w:color="auto"/>
      </w:divBdr>
      <w:divsChild>
        <w:div w:id="183255977">
          <w:marLeft w:val="0"/>
          <w:marRight w:val="0"/>
          <w:marTop w:val="0"/>
          <w:marBottom w:val="0"/>
          <w:divBdr>
            <w:top w:val="none" w:sz="0" w:space="0" w:color="auto"/>
            <w:left w:val="none" w:sz="0" w:space="0" w:color="auto"/>
            <w:bottom w:val="none" w:sz="0" w:space="0" w:color="auto"/>
            <w:right w:val="none" w:sz="0" w:space="0" w:color="auto"/>
          </w:divBdr>
          <w:divsChild>
            <w:div w:id="60477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644102">
      <w:bodyDiv w:val="1"/>
      <w:marLeft w:val="0"/>
      <w:marRight w:val="0"/>
      <w:marTop w:val="0"/>
      <w:marBottom w:val="0"/>
      <w:divBdr>
        <w:top w:val="none" w:sz="0" w:space="0" w:color="auto"/>
        <w:left w:val="none" w:sz="0" w:space="0" w:color="auto"/>
        <w:bottom w:val="none" w:sz="0" w:space="0" w:color="auto"/>
        <w:right w:val="none" w:sz="0" w:space="0" w:color="auto"/>
      </w:divBdr>
    </w:div>
    <w:div w:id="1411655618">
      <w:bodyDiv w:val="1"/>
      <w:marLeft w:val="0"/>
      <w:marRight w:val="0"/>
      <w:marTop w:val="0"/>
      <w:marBottom w:val="0"/>
      <w:divBdr>
        <w:top w:val="none" w:sz="0" w:space="0" w:color="auto"/>
        <w:left w:val="none" w:sz="0" w:space="0" w:color="auto"/>
        <w:bottom w:val="none" w:sz="0" w:space="0" w:color="auto"/>
        <w:right w:val="none" w:sz="0" w:space="0" w:color="auto"/>
      </w:divBdr>
      <w:divsChild>
        <w:div w:id="120730006">
          <w:marLeft w:val="0"/>
          <w:marRight w:val="0"/>
          <w:marTop w:val="0"/>
          <w:marBottom w:val="0"/>
          <w:divBdr>
            <w:top w:val="none" w:sz="0" w:space="0" w:color="auto"/>
            <w:left w:val="none" w:sz="0" w:space="0" w:color="auto"/>
            <w:bottom w:val="none" w:sz="0" w:space="0" w:color="auto"/>
            <w:right w:val="none" w:sz="0" w:space="0" w:color="auto"/>
          </w:divBdr>
          <w:divsChild>
            <w:div w:id="1420129702">
              <w:marLeft w:val="0"/>
              <w:marRight w:val="0"/>
              <w:marTop w:val="0"/>
              <w:marBottom w:val="0"/>
              <w:divBdr>
                <w:top w:val="none" w:sz="0" w:space="0" w:color="auto"/>
                <w:left w:val="none" w:sz="0" w:space="0" w:color="auto"/>
                <w:bottom w:val="none" w:sz="0" w:space="0" w:color="auto"/>
                <w:right w:val="none" w:sz="0" w:space="0" w:color="auto"/>
              </w:divBdr>
            </w:div>
            <w:div w:id="209578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7250">
      <w:bodyDiv w:val="1"/>
      <w:marLeft w:val="0"/>
      <w:marRight w:val="0"/>
      <w:marTop w:val="0"/>
      <w:marBottom w:val="0"/>
      <w:divBdr>
        <w:top w:val="none" w:sz="0" w:space="0" w:color="auto"/>
        <w:left w:val="none" w:sz="0" w:space="0" w:color="auto"/>
        <w:bottom w:val="none" w:sz="0" w:space="0" w:color="auto"/>
        <w:right w:val="none" w:sz="0" w:space="0" w:color="auto"/>
      </w:divBdr>
      <w:divsChild>
        <w:div w:id="1569682846">
          <w:marLeft w:val="0"/>
          <w:marRight w:val="0"/>
          <w:marTop w:val="0"/>
          <w:marBottom w:val="0"/>
          <w:divBdr>
            <w:top w:val="none" w:sz="0" w:space="0" w:color="auto"/>
            <w:left w:val="none" w:sz="0" w:space="0" w:color="auto"/>
            <w:bottom w:val="none" w:sz="0" w:space="0" w:color="auto"/>
            <w:right w:val="none" w:sz="0" w:space="0" w:color="auto"/>
          </w:divBdr>
          <w:divsChild>
            <w:div w:id="140163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208054">
      <w:bodyDiv w:val="1"/>
      <w:marLeft w:val="0"/>
      <w:marRight w:val="0"/>
      <w:marTop w:val="0"/>
      <w:marBottom w:val="0"/>
      <w:divBdr>
        <w:top w:val="none" w:sz="0" w:space="0" w:color="auto"/>
        <w:left w:val="none" w:sz="0" w:space="0" w:color="auto"/>
        <w:bottom w:val="none" w:sz="0" w:space="0" w:color="auto"/>
        <w:right w:val="none" w:sz="0" w:space="0" w:color="auto"/>
      </w:divBdr>
      <w:divsChild>
        <w:div w:id="1314063790">
          <w:marLeft w:val="0"/>
          <w:marRight w:val="0"/>
          <w:marTop w:val="0"/>
          <w:marBottom w:val="0"/>
          <w:divBdr>
            <w:top w:val="none" w:sz="0" w:space="0" w:color="auto"/>
            <w:left w:val="none" w:sz="0" w:space="0" w:color="auto"/>
            <w:bottom w:val="none" w:sz="0" w:space="0" w:color="auto"/>
            <w:right w:val="none" w:sz="0" w:space="0" w:color="auto"/>
          </w:divBdr>
          <w:divsChild>
            <w:div w:id="731587685">
              <w:marLeft w:val="0"/>
              <w:marRight w:val="0"/>
              <w:marTop w:val="0"/>
              <w:marBottom w:val="0"/>
              <w:divBdr>
                <w:top w:val="none" w:sz="0" w:space="0" w:color="auto"/>
                <w:left w:val="none" w:sz="0" w:space="0" w:color="auto"/>
                <w:bottom w:val="none" w:sz="0" w:space="0" w:color="auto"/>
                <w:right w:val="none" w:sz="0" w:space="0" w:color="auto"/>
              </w:divBdr>
            </w:div>
            <w:div w:id="1167331899">
              <w:marLeft w:val="0"/>
              <w:marRight w:val="0"/>
              <w:marTop w:val="0"/>
              <w:marBottom w:val="0"/>
              <w:divBdr>
                <w:top w:val="none" w:sz="0" w:space="0" w:color="auto"/>
                <w:left w:val="none" w:sz="0" w:space="0" w:color="auto"/>
                <w:bottom w:val="none" w:sz="0" w:space="0" w:color="auto"/>
                <w:right w:val="none" w:sz="0" w:space="0" w:color="auto"/>
              </w:divBdr>
            </w:div>
            <w:div w:id="1370297784">
              <w:blockQuote w:val="1"/>
              <w:marLeft w:val="0"/>
              <w:marRight w:val="0"/>
              <w:marTop w:val="0"/>
              <w:marBottom w:val="0"/>
              <w:divBdr>
                <w:top w:val="none" w:sz="0" w:space="0" w:color="auto"/>
                <w:left w:val="none" w:sz="0" w:space="0" w:color="auto"/>
                <w:bottom w:val="none" w:sz="0" w:space="0" w:color="auto"/>
                <w:right w:val="none" w:sz="0" w:space="0" w:color="auto"/>
              </w:divBdr>
              <w:divsChild>
                <w:div w:id="333849901">
                  <w:marLeft w:val="0"/>
                  <w:marRight w:val="0"/>
                  <w:marTop w:val="0"/>
                  <w:marBottom w:val="0"/>
                  <w:divBdr>
                    <w:top w:val="none" w:sz="0" w:space="0" w:color="auto"/>
                    <w:left w:val="none" w:sz="0" w:space="0" w:color="auto"/>
                    <w:bottom w:val="none" w:sz="0" w:space="0" w:color="auto"/>
                    <w:right w:val="none" w:sz="0" w:space="0" w:color="auto"/>
                  </w:divBdr>
                </w:div>
                <w:div w:id="1030646026">
                  <w:marLeft w:val="0"/>
                  <w:marRight w:val="0"/>
                  <w:marTop w:val="0"/>
                  <w:marBottom w:val="0"/>
                  <w:divBdr>
                    <w:top w:val="none" w:sz="0" w:space="0" w:color="auto"/>
                    <w:left w:val="none" w:sz="0" w:space="0" w:color="auto"/>
                    <w:bottom w:val="none" w:sz="0" w:space="0" w:color="auto"/>
                    <w:right w:val="none" w:sz="0" w:space="0" w:color="auto"/>
                  </w:divBdr>
                </w:div>
                <w:div w:id="1445805629">
                  <w:blockQuote w:val="1"/>
                  <w:marLeft w:val="0"/>
                  <w:marRight w:val="0"/>
                  <w:marTop w:val="0"/>
                  <w:marBottom w:val="0"/>
                  <w:divBdr>
                    <w:top w:val="none" w:sz="0" w:space="0" w:color="auto"/>
                    <w:left w:val="none" w:sz="0" w:space="0" w:color="auto"/>
                    <w:bottom w:val="none" w:sz="0" w:space="0" w:color="auto"/>
                    <w:right w:val="none" w:sz="0" w:space="0" w:color="auto"/>
                  </w:divBdr>
                  <w:divsChild>
                    <w:div w:id="953486133">
                      <w:marLeft w:val="0"/>
                      <w:marRight w:val="0"/>
                      <w:marTop w:val="0"/>
                      <w:marBottom w:val="0"/>
                      <w:divBdr>
                        <w:top w:val="none" w:sz="0" w:space="0" w:color="auto"/>
                        <w:left w:val="none" w:sz="0" w:space="0" w:color="auto"/>
                        <w:bottom w:val="none" w:sz="0" w:space="0" w:color="auto"/>
                        <w:right w:val="none" w:sz="0" w:space="0" w:color="auto"/>
                      </w:divBdr>
                    </w:div>
                    <w:div w:id="1370494079">
                      <w:marLeft w:val="0"/>
                      <w:marRight w:val="0"/>
                      <w:marTop w:val="0"/>
                      <w:marBottom w:val="0"/>
                      <w:divBdr>
                        <w:top w:val="none" w:sz="0" w:space="0" w:color="auto"/>
                        <w:left w:val="none" w:sz="0" w:space="0" w:color="auto"/>
                        <w:bottom w:val="none" w:sz="0" w:space="0" w:color="auto"/>
                        <w:right w:val="none" w:sz="0" w:space="0" w:color="auto"/>
                      </w:divBdr>
                    </w:div>
                    <w:div w:id="2011521486">
                      <w:marLeft w:val="0"/>
                      <w:marRight w:val="0"/>
                      <w:marTop w:val="0"/>
                      <w:marBottom w:val="0"/>
                      <w:divBdr>
                        <w:top w:val="none" w:sz="0" w:space="0" w:color="auto"/>
                        <w:left w:val="none" w:sz="0" w:space="0" w:color="auto"/>
                        <w:bottom w:val="none" w:sz="0" w:space="0" w:color="auto"/>
                        <w:right w:val="none" w:sz="0" w:space="0" w:color="auto"/>
                      </w:divBdr>
                    </w:div>
                  </w:divsChild>
                </w:div>
                <w:div w:id="2012175450">
                  <w:marLeft w:val="0"/>
                  <w:marRight w:val="0"/>
                  <w:marTop w:val="0"/>
                  <w:marBottom w:val="0"/>
                  <w:divBdr>
                    <w:top w:val="none" w:sz="0" w:space="0" w:color="auto"/>
                    <w:left w:val="none" w:sz="0" w:space="0" w:color="auto"/>
                    <w:bottom w:val="none" w:sz="0" w:space="0" w:color="auto"/>
                    <w:right w:val="none" w:sz="0" w:space="0" w:color="auto"/>
                  </w:divBdr>
                </w:div>
              </w:divsChild>
            </w:div>
            <w:div w:id="197525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134</TotalTime>
  <Pages>11</Pages>
  <Words>1845</Words>
  <Characters>10232</Characters>
  <Application>Microsoft Office Word</Application>
  <DocSecurity>0</DocSecurity>
  <Lines>504</Lines>
  <Paragraphs>180</Paragraphs>
  <ScaleCrop>false</ScaleCrop>
  <HeadingPairs>
    <vt:vector size="2" baseType="variant">
      <vt:variant>
        <vt:lpstr>Title</vt:lpstr>
      </vt:variant>
      <vt:variant>
        <vt:i4>1</vt:i4>
      </vt:variant>
    </vt:vector>
  </HeadingPairs>
  <TitlesOfParts>
    <vt:vector size="1" baseType="lpstr">
      <vt:lpstr>UNITED STATES DEPARTMENT OF AGRICULTURE</vt:lpstr>
    </vt:vector>
  </TitlesOfParts>
  <Company>University of Minnesota</Company>
  <LinksUpToDate>false</LinksUpToDate>
  <CharactersWithSpaces>11968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STATES DEPARTMENT OF AGRICULTURE</dc:title>
  <dc:subject/>
  <dc:creator>David Garvin</dc:creator>
  <cp:keywords/>
  <dc:description/>
  <cp:lastModifiedBy>Read, Andrew - REE-ARS</cp:lastModifiedBy>
  <cp:revision>5</cp:revision>
  <cp:lastPrinted>2019-03-27T13:28:00Z</cp:lastPrinted>
  <dcterms:created xsi:type="dcterms:W3CDTF">2026-03-10T16:50:00Z</dcterms:created>
  <dcterms:modified xsi:type="dcterms:W3CDTF">2026-03-11T16:47:00Z</dcterms:modified>
</cp:coreProperties>
</file>